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87" w:rsidRPr="00693D87" w:rsidRDefault="00693D87" w:rsidP="00693D87">
      <w:pPr>
        <w:widowControl/>
        <w:spacing w:before="1050" w:after="600"/>
        <w:jc w:val="center"/>
        <w:rPr>
          <w:rFonts w:ascii="微软雅黑" w:eastAsia="微软雅黑" w:hAnsi="微软雅黑" w:cs="宋体"/>
          <w:b/>
          <w:bCs/>
          <w:color w:val="3F4255"/>
          <w:kern w:val="0"/>
          <w:sz w:val="27"/>
          <w:szCs w:val="27"/>
        </w:rPr>
      </w:pPr>
      <w:r w:rsidRPr="00693D87">
        <w:rPr>
          <w:rFonts w:ascii="微软雅黑" w:eastAsia="微软雅黑" w:hAnsi="微软雅黑" w:cs="宋体" w:hint="eastAsia"/>
          <w:b/>
          <w:bCs/>
          <w:color w:val="3F4255"/>
          <w:kern w:val="0"/>
          <w:sz w:val="27"/>
          <w:szCs w:val="27"/>
        </w:rPr>
        <w:t>关于举办2017年秋季学期国家公派出国英语培训班的通知</w:t>
      </w:r>
    </w:p>
    <w:p w:rsidR="00693D87" w:rsidRPr="00693D87" w:rsidRDefault="00693D87" w:rsidP="00693D87">
      <w:pPr>
        <w:widowControl/>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各有关部门：</w:t>
      </w:r>
    </w:p>
    <w:p w:rsidR="00693D87" w:rsidRPr="00693D87" w:rsidRDefault="00693D87" w:rsidP="00693D87">
      <w:pPr>
        <w:widowControl/>
        <w:ind w:firstLine="42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为进一步提升我校教师外语应用能力，帮助我校教师外语水平达到国家公派留学出国人员外语合格标准，促进国际学术交流，经学校研究决定，与东北师范大学和大连外国语大学出国留学人员培训部联合举办国家公派出国英语培训班。现将有关事宜通知如下：</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黑体" w:eastAsia="黑体" w:hAnsi="黑体" w:cs="宋体" w:hint="eastAsia"/>
          <w:kern w:val="0"/>
          <w:sz w:val="32"/>
          <w:szCs w:val="32"/>
        </w:rPr>
        <w:t>一、培训对象</w:t>
      </w:r>
    </w:p>
    <w:tbl>
      <w:tblPr>
        <w:tblpPr w:leftFromText="180" w:rightFromText="180" w:vertAnchor="text" w:horzAnchor="margin" w:tblpXSpec="center" w:tblpY="2300"/>
        <w:tblW w:w="9647" w:type="dxa"/>
        <w:tblCellMar>
          <w:left w:w="0" w:type="dxa"/>
          <w:right w:w="0" w:type="dxa"/>
        </w:tblCellMar>
        <w:tblLook w:val="04A0"/>
      </w:tblPr>
      <w:tblGrid>
        <w:gridCol w:w="1142"/>
        <w:gridCol w:w="2334"/>
        <w:gridCol w:w="1957"/>
        <w:gridCol w:w="2230"/>
        <w:gridCol w:w="1984"/>
      </w:tblGrid>
      <w:tr w:rsidR="00693D87" w:rsidRPr="00693D87" w:rsidTr="00693D87">
        <w:tc>
          <w:tcPr>
            <w:tcW w:w="1142" w:type="dxa"/>
            <w:vMerge w:val="restart"/>
            <w:tcBorders>
              <w:top w:val="single" w:sz="6" w:space="0" w:color="64451D"/>
              <w:left w:val="single" w:sz="6" w:space="0" w:color="64451D"/>
              <w:bottom w:val="single" w:sz="6" w:space="0" w:color="64451D"/>
              <w:right w:val="single" w:sz="6" w:space="0" w:color="64451D"/>
            </w:tcBorders>
            <w:vAlign w:val="center"/>
            <w:hideMark/>
          </w:tcPr>
          <w:p w:rsidR="00693D87" w:rsidRPr="00693D87" w:rsidRDefault="00693D87" w:rsidP="00693D87">
            <w:pPr>
              <w:widowControl/>
              <w:jc w:val="center"/>
              <w:rPr>
                <w:rFonts w:ascii="微软雅黑" w:eastAsia="微软雅黑" w:hAnsi="微软雅黑" w:cs="宋体" w:hint="eastAsia"/>
                <w:kern w:val="0"/>
                <w:szCs w:val="21"/>
              </w:rPr>
            </w:pPr>
            <w:r w:rsidRPr="00693D87">
              <w:rPr>
                <w:rFonts w:ascii="仿宋_GB2312" w:eastAsia="仿宋_GB2312" w:hAnsi="微软雅黑" w:cs="宋体" w:hint="eastAsia"/>
                <w:kern w:val="0"/>
                <w:szCs w:val="21"/>
              </w:rPr>
              <w:t>地点</w:t>
            </w:r>
          </w:p>
          <w:p w:rsidR="00693D87" w:rsidRPr="00693D87" w:rsidRDefault="00693D87" w:rsidP="00693D87">
            <w:pPr>
              <w:widowControl/>
              <w:jc w:val="center"/>
              <w:rPr>
                <w:rFonts w:ascii="微软雅黑" w:eastAsia="微软雅黑" w:hAnsi="微软雅黑" w:cs="宋体"/>
                <w:kern w:val="0"/>
                <w:szCs w:val="21"/>
              </w:rPr>
            </w:pPr>
            <w:r>
              <w:rPr>
                <w:rFonts w:ascii="仿宋_GB2312" w:eastAsia="仿宋_GB2312" w:hAnsi="宋体" w:cs="宋体" w:hint="eastAsia"/>
                <w:kern w:val="0"/>
                <w:szCs w:val="21"/>
              </w:rPr>
              <w:t>类别</w:t>
            </w:r>
          </w:p>
        </w:tc>
        <w:tc>
          <w:tcPr>
            <w:tcW w:w="4291" w:type="dxa"/>
            <w:gridSpan w:val="2"/>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东北师范大学</w:t>
            </w:r>
          </w:p>
        </w:tc>
        <w:tc>
          <w:tcPr>
            <w:tcW w:w="4214" w:type="dxa"/>
            <w:gridSpan w:val="2"/>
            <w:tcBorders>
              <w:top w:val="single" w:sz="8" w:space="0" w:color="000000"/>
              <w:left w:val="single" w:sz="8" w:space="0" w:color="000000"/>
              <w:bottom w:val="single" w:sz="8" w:space="0" w:color="000000"/>
              <w:right w:val="single" w:sz="8" w:space="0" w:color="000000"/>
            </w:tcBorders>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大连外国语大学</w:t>
            </w:r>
          </w:p>
        </w:tc>
      </w:tr>
      <w:tr w:rsidR="00693D87" w:rsidRPr="00693D87" w:rsidTr="00693D87">
        <w:tc>
          <w:tcPr>
            <w:tcW w:w="1142" w:type="dxa"/>
            <w:vMerge/>
            <w:tcBorders>
              <w:top w:val="single" w:sz="6" w:space="0" w:color="64451D"/>
              <w:left w:val="single" w:sz="6" w:space="0" w:color="64451D"/>
              <w:bottom w:val="single" w:sz="6" w:space="0" w:color="64451D"/>
              <w:right w:val="single" w:sz="6" w:space="0" w:color="64451D"/>
            </w:tcBorders>
            <w:vAlign w:val="center"/>
            <w:hideMark/>
          </w:tcPr>
          <w:p w:rsidR="00693D87" w:rsidRPr="00693D87" w:rsidRDefault="00693D87" w:rsidP="00693D87">
            <w:pPr>
              <w:widowControl/>
              <w:jc w:val="left"/>
              <w:rPr>
                <w:rFonts w:ascii="微软雅黑" w:eastAsia="微软雅黑" w:hAnsi="微软雅黑" w:cs="宋体"/>
                <w:kern w:val="0"/>
                <w:szCs w:val="21"/>
              </w:rPr>
            </w:pPr>
          </w:p>
        </w:tc>
        <w:tc>
          <w:tcPr>
            <w:tcW w:w="2334" w:type="dxa"/>
            <w:tcBorders>
              <w:top w:val="single" w:sz="6" w:space="0" w:color="000000"/>
              <w:left w:val="single" w:sz="6" w:space="0" w:color="000000"/>
              <w:bottom w:val="single" w:sz="6" w:space="0" w:color="000000"/>
              <w:right w:val="single" w:sz="6"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两阶段班</w:t>
            </w:r>
          </w:p>
        </w:tc>
        <w:tc>
          <w:tcPr>
            <w:tcW w:w="1957"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周末班</w:t>
            </w:r>
          </w:p>
        </w:tc>
        <w:tc>
          <w:tcPr>
            <w:tcW w:w="2230" w:type="dxa"/>
            <w:tcBorders>
              <w:top w:val="single" w:sz="8" w:space="0" w:color="000000"/>
              <w:left w:val="single" w:sz="8" w:space="0" w:color="000000"/>
              <w:bottom w:val="single" w:sz="8" w:space="0" w:color="000000"/>
              <w:right w:val="single" w:sz="8" w:space="0" w:color="000000"/>
            </w:tcBorders>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两阶段班</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周末班</w:t>
            </w:r>
          </w:p>
        </w:tc>
      </w:tr>
      <w:tr w:rsidR="00693D87" w:rsidRPr="00693D87" w:rsidTr="00693D87">
        <w:tc>
          <w:tcPr>
            <w:tcW w:w="1142"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报到时间</w:t>
            </w:r>
          </w:p>
        </w:tc>
        <w:tc>
          <w:tcPr>
            <w:tcW w:w="2334"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7</w:t>
            </w:r>
            <w:r w:rsidRPr="00693D87">
              <w:rPr>
                <w:rFonts w:ascii="仿宋_GB2312" w:eastAsia="仿宋_GB2312" w:hAnsi="宋体" w:cs="宋体" w:hint="eastAsia"/>
                <w:kern w:val="0"/>
                <w:szCs w:val="21"/>
              </w:rPr>
              <w:t>月31日上午</w:t>
            </w:r>
          </w:p>
        </w:tc>
        <w:tc>
          <w:tcPr>
            <w:tcW w:w="1957"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8</w:t>
            </w:r>
            <w:r w:rsidRPr="00693D87">
              <w:rPr>
                <w:rFonts w:ascii="仿宋_GB2312" w:eastAsia="仿宋_GB2312" w:hAnsi="宋体" w:cs="宋体" w:hint="eastAsia"/>
                <w:kern w:val="0"/>
                <w:szCs w:val="21"/>
              </w:rPr>
              <w:t>月30日上午</w:t>
            </w:r>
          </w:p>
        </w:tc>
        <w:tc>
          <w:tcPr>
            <w:tcW w:w="2230"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8</w:t>
            </w:r>
            <w:r w:rsidRPr="00693D87">
              <w:rPr>
                <w:rFonts w:ascii="仿宋_GB2312" w:eastAsia="仿宋_GB2312" w:hAnsi="宋体" w:cs="宋体" w:hint="eastAsia"/>
                <w:kern w:val="0"/>
                <w:szCs w:val="21"/>
              </w:rPr>
              <w:t>月6日上午</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9</w:t>
            </w:r>
            <w:r w:rsidRPr="00693D87">
              <w:rPr>
                <w:rFonts w:ascii="仿宋_GB2312" w:eastAsia="仿宋_GB2312" w:hAnsi="宋体" w:cs="宋体" w:hint="eastAsia"/>
                <w:kern w:val="0"/>
                <w:szCs w:val="21"/>
              </w:rPr>
              <w:t>月1日上午</w:t>
            </w:r>
          </w:p>
        </w:tc>
      </w:tr>
      <w:tr w:rsidR="00693D87" w:rsidRPr="00693D87" w:rsidTr="00693D87">
        <w:tc>
          <w:tcPr>
            <w:tcW w:w="1142"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hint="eastAsia"/>
                <w:kern w:val="0"/>
                <w:szCs w:val="21"/>
              </w:rPr>
            </w:pPr>
            <w:r w:rsidRPr="00693D87">
              <w:rPr>
                <w:rFonts w:ascii="仿宋_GB2312" w:eastAsia="仿宋_GB2312" w:hAnsi="宋体" w:cs="宋体" w:hint="eastAsia"/>
                <w:kern w:val="0"/>
                <w:szCs w:val="21"/>
              </w:rPr>
              <w:t>入学测试</w:t>
            </w:r>
          </w:p>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时间</w:t>
            </w:r>
          </w:p>
        </w:tc>
        <w:tc>
          <w:tcPr>
            <w:tcW w:w="2334"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8</w:t>
            </w:r>
            <w:r w:rsidRPr="00693D87">
              <w:rPr>
                <w:rFonts w:ascii="仿宋_GB2312" w:eastAsia="仿宋_GB2312" w:hAnsi="宋体" w:cs="宋体" w:hint="eastAsia"/>
                <w:kern w:val="0"/>
                <w:szCs w:val="21"/>
              </w:rPr>
              <w:t>月1日上午</w:t>
            </w:r>
          </w:p>
        </w:tc>
        <w:tc>
          <w:tcPr>
            <w:tcW w:w="1957"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8</w:t>
            </w:r>
            <w:r w:rsidRPr="00693D87">
              <w:rPr>
                <w:rFonts w:ascii="仿宋_GB2312" w:eastAsia="仿宋_GB2312" w:hAnsi="宋体" w:cs="宋体" w:hint="eastAsia"/>
                <w:kern w:val="0"/>
                <w:szCs w:val="21"/>
              </w:rPr>
              <w:t>月31日上午</w:t>
            </w:r>
          </w:p>
        </w:tc>
        <w:tc>
          <w:tcPr>
            <w:tcW w:w="2230"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8</w:t>
            </w:r>
            <w:r w:rsidRPr="00693D87">
              <w:rPr>
                <w:rFonts w:ascii="仿宋_GB2312" w:eastAsia="仿宋_GB2312" w:hAnsi="宋体" w:cs="宋体" w:hint="eastAsia"/>
                <w:kern w:val="0"/>
                <w:szCs w:val="21"/>
              </w:rPr>
              <w:t>月6日下午</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9</w:t>
            </w:r>
            <w:r w:rsidRPr="00693D87">
              <w:rPr>
                <w:rFonts w:ascii="仿宋_GB2312" w:eastAsia="仿宋_GB2312" w:hAnsi="宋体" w:cs="宋体" w:hint="eastAsia"/>
                <w:kern w:val="0"/>
                <w:szCs w:val="21"/>
              </w:rPr>
              <w:t>月1日下午</w:t>
            </w:r>
          </w:p>
        </w:tc>
      </w:tr>
      <w:tr w:rsidR="00693D87" w:rsidRPr="00693D87" w:rsidTr="00693D87">
        <w:tc>
          <w:tcPr>
            <w:tcW w:w="1142"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培训时间</w:t>
            </w:r>
          </w:p>
        </w:tc>
        <w:tc>
          <w:tcPr>
            <w:tcW w:w="2334"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8</w:t>
            </w:r>
            <w:r w:rsidRPr="00693D87">
              <w:rPr>
                <w:rFonts w:ascii="仿宋_GB2312" w:eastAsia="仿宋_GB2312" w:hAnsi="宋体" w:cs="宋体" w:hint="eastAsia"/>
                <w:kern w:val="0"/>
                <w:szCs w:val="21"/>
              </w:rPr>
              <w:t>月2日—</w:t>
            </w:r>
            <w:r w:rsidRPr="00693D87">
              <w:rPr>
                <w:rFonts w:ascii="仿宋_GB2312" w:eastAsia="仿宋_GB2312" w:hAnsi="宋体" w:cs="宋体" w:hint="eastAsia"/>
                <w:kern w:val="0"/>
                <w:szCs w:val="21"/>
              </w:rPr>
              <w:t> </w:t>
            </w:r>
            <w:r w:rsidRPr="00693D87">
              <w:rPr>
                <w:rFonts w:ascii="仿宋_GB2312" w:eastAsia="仿宋_GB2312" w:hAnsi="宋体" w:cs="宋体" w:hint="eastAsia"/>
                <w:kern w:val="0"/>
                <w:szCs w:val="21"/>
              </w:rPr>
              <w:t>8月23日</w:t>
            </w:r>
          </w:p>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11</w:t>
            </w:r>
            <w:r w:rsidRPr="00693D87">
              <w:rPr>
                <w:rFonts w:ascii="仿宋_GB2312" w:eastAsia="仿宋_GB2312" w:hAnsi="宋体" w:cs="宋体" w:hint="eastAsia"/>
                <w:kern w:val="0"/>
                <w:szCs w:val="21"/>
              </w:rPr>
              <w:t>月27日—12月22日</w:t>
            </w:r>
          </w:p>
        </w:tc>
        <w:tc>
          <w:tcPr>
            <w:tcW w:w="1957"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9</w:t>
            </w:r>
            <w:r w:rsidRPr="00693D87">
              <w:rPr>
                <w:rFonts w:ascii="仿宋_GB2312" w:eastAsia="仿宋_GB2312" w:hAnsi="宋体" w:cs="宋体" w:hint="eastAsia"/>
                <w:kern w:val="0"/>
                <w:szCs w:val="21"/>
              </w:rPr>
              <w:t>月1日—12月22日</w:t>
            </w:r>
          </w:p>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每周五、六、日</w:t>
            </w:r>
          </w:p>
        </w:tc>
        <w:tc>
          <w:tcPr>
            <w:tcW w:w="2230" w:type="dxa"/>
            <w:tcBorders>
              <w:top w:val="single" w:sz="8" w:space="0" w:color="000000"/>
              <w:left w:val="single" w:sz="8" w:space="0" w:color="000000"/>
              <w:bottom w:val="single" w:sz="8" w:space="0" w:color="000000"/>
              <w:right w:val="single" w:sz="8" w:space="0" w:color="000000"/>
            </w:tcBorders>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8</w:t>
            </w:r>
            <w:r w:rsidRPr="00693D87">
              <w:rPr>
                <w:rFonts w:ascii="仿宋_GB2312" w:eastAsia="仿宋_GB2312" w:hAnsi="宋体" w:cs="宋体" w:hint="eastAsia"/>
                <w:kern w:val="0"/>
                <w:szCs w:val="21"/>
              </w:rPr>
              <w:t>月7日—8月25日</w:t>
            </w:r>
          </w:p>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11</w:t>
            </w:r>
            <w:r w:rsidRPr="00693D87">
              <w:rPr>
                <w:rFonts w:ascii="仿宋_GB2312" w:eastAsia="仿宋_GB2312" w:hAnsi="宋体" w:cs="宋体" w:hint="eastAsia"/>
                <w:kern w:val="0"/>
                <w:szCs w:val="21"/>
              </w:rPr>
              <w:t>月13日—12月21日</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9</w:t>
            </w:r>
            <w:r w:rsidRPr="00693D87">
              <w:rPr>
                <w:rFonts w:ascii="仿宋_GB2312" w:eastAsia="仿宋_GB2312" w:hAnsi="宋体" w:cs="宋体" w:hint="eastAsia"/>
                <w:kern w:val="0"/>
                <w:szCs w:val="21"/>
              </w:rPr>
              <w:t>月1日—12月17日</w:t>
            </w:r>
          </w:p>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每周五、六、日全天</w:t>
            </w:r>
          </w:p>
        </w:tc>
      </w:tr>
      <w:tr w:rsidR="00693D87" w:rsidRPr="00693D87" w:rsidTr="00693D87">
        <w:tc>
          <w:tcPr>
            <w:tcW w:w="1142" w:type="dxa"/>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培训学时</w:t>
            </w:r>
          </w:p>
        </w:tc>
        <w:tc>
          <w:tcPr>
            <w:tcW w:w="4291" w:type="dxa"/>
            <w:gridSpan w:val="2"/>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不少于300学时</w:t>
            </w:r>
          </w:p>
        </w:tc>
        <w:tc>
          <w:tcPr>
            <w:tcW w:w="4214" w:type="dxa"/>
            <w:gridSpan w:val="2"/>
            <w:tcBorders>
              <w:top w:val="single" w:sz="8" w:space="0" w:color="000000"/>
              <w:left w:val="single" w:sz="8" w:space="0" w:color="000000"/>
              <w:bottom w:val="single" w:sz="8" w:space="0" w:color="000000"/>
              <w:right w:val="single" w:sz="8"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微软雅黑" w:cs="宋体" w:hint="eastAsia"/>
                <w:kern w:val="0"/>
                <w:szCs w:val="21"/>
              </w:rPr>
              <w:t>360</w:t>
            </w:r>
            <w:r w:rsidRPr="00693D87">
              <w:rPr>
                <w:rFonts w:ascii="仿宋_GB2312" w:eastAsia="仿宋_GB2312" w:hAnsi="宋体" w:cs="宋体" w:hint="eastAsia"/>
                <w:kern w:val="0"/>
                <w:szCs w:val="21"/>
              </w:rPr>
              <w:t>学时</w:t>
            </w:r>
          </w:p>
        </w:tc>
      </w:tr>
      <w:tr w:rsidR="00693D87" w:rsidRPr="00693D87" w:rsidTr="00693D87">
        <w:tc>
          <w:tcPr>
            <w:tcW w:w="1142" w:type="dxa"/>
            <w:tcBorders>
              <w:top w:val="single" w:sz="6" w:space="0" w:color="000000"/>
              <w:left w:val="single" w:sz="6" w:space="0" w:color="000000"/>
              <w:bottom w:val="single" w:sz="6" w:space="0" w:color="000000"/>
              <w:right w:val="single" w:sz="6" w:space="0" w:color="000000"/>
            </w:tcBorders>
            <w:vAlign w:val="center"/>
            <w:hideMark/>
          </w:tcPr>
          <w:p w:rsidR="00693D87" w:rsidRPr="00693D87" w:rsidRDefault="00693D87" w:rsidP="00693D87">
            <w:pPr>
              <w:widowControl/>
              <w:jc w:val="center"/>
              <w:rPr>
                <w:rFonts w:ascii="微软雅黑" w:eastAsia="微软雅黑" w:hAnsi="微软雅黑" w:cs="宋体" w:hint="eastAsia"/>
                <w:kern w:val="0"/>
                <w:szCs w:val="21"/>
              </w:rPr>
            </w:pPr>
            <w:r w:rsidRPr="00693D87">
              <w:rPr>
                <w:rFonts w:ascii="仿宋_GB2312" w:eastAsia="仿宋_GB2312" w:hAnsi="宋体" w:cs="宋体" w:hint="eastAsia"/>
                <w:kern w:val="0"/>
                <w:szCs w:val="21"/>
              </w:rPr>
              <w:t>培训</w:t>
            </w:r>
          </w:p>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考试地点</w:t>
            </w:r>
          </w:p>
        </w:tc>
        <w:tc>
          <w:tcPr>
            <w:tcW w:w="4291" w:type="dxa"/>
            <w:gridSpan w:val="2"/>
            <w:tcBorders>
              <w:top w:val="single" w:sz="6" w:space="0" w:color="000000"/>
              <w:left w:val="single" w:sz="6" w:space="0" w:color="000000"/>
              <w:bottom w:val="single" w:sz="6" w:space="0" w:color="000000"/>
              <w:right w:val="single" w:sz="6"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东北师范大学</w:t>
            </w:r>
          </w:p>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净月校区</w:t>
            </w:r>
          </w:p>
        </w:tc>
        <w:tc>
          <w:tcPr>
            <w:tcW w:w="4214" w:type="dxa"/>
            <w:gridSpan w:val="2"/>
            <w:tcBorders>
              <w:top w:val="single" w:sz="6" w:space="0" w:color="000000"/>
              <w:left w:val="single" w:sz="6" w:space="0" w:color="000000"/>
              <w:bottom w:val="single" w:sz="6" w:space="0" w:color="000000"/>
              <w:right w:val="single" w:sz="6" w:space="0" w:color="000000"/>
            </w:tcBorders>
            <w:vAlign w:val="center"/>
            <w:hideMark/>
          </w:tcPr>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大连外国语大学</w:t>
            </w:r>
          </w:p>
          <w:p w:rsidR="00693D87" w:rsidRPr="00693D87" w:rsidRDefault="00693D87" w:rsidP="00693D87">
            <w:pPr>
              <w:widowControl/>
              <w:jc w:val="center"/>
              <w:rPr>
                <w:rFonts w:ascii="微软雅黑" w:eastAsia="微软雅黑" w:hAnsi="微软雅黑" w:cs="宋体"/>
                <w:kern w:val="0"/>
                <w:szCs w:val="21"/>
              </w:rPr>
            </w:pPr>
            <w:r w:rsidRPr="00693D87">
              <w:rPr>
                <w:rFonts w:ascii="仿宋_GB2312" w:eastAsia="仿宋_GB2312" w:hAnsi="宋体" w:cs="宋体" w:hint="eastAsia"/>
                <w:kern w:val="0"/>
                <w:szCs w:val="21"/>
              </w:rPr>
              <w:t>旅顺校区</w:t>
            </w:r>
          </w:p>
        </w:tc>
      </w:tr>
    </w:tbl>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近两年拟参加国家公派留学选拔，申请各类国家留学基金资助项目，外语成绩未达标的教师。</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黑体" w:eastAsia="黑体" w:hAnsi="黑体" w:cs="宋体" w:hint="eastAsia"/>
          <w:kern w:val="0"/>
          <w:sz w:val="32"/>
          <w:szCs w:val="32"/>
        </w:rPr>
        <w:t>二、培训时间和地点</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黑体" w:eastAsia="黑体" w:hAnsi="黑体" w:cs="宋体" w:hint="eastAsia"/>
          <w:kern w:val="0"/>
          <w:sz w:val="32"/>
          <w:szCs w:val="32"/>
        </w:rPr>
        <w:t>三、培训费用</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lastRenderedPageBreak/>
        <w:t>（一）学费：东北师范大学6500元/人（含教材、资料）；大连外国语大学7000元/人（含教材、辅助资料）。学校为首次参加培训并结业考试合格的教师全额报销学费。</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（二）食宿、交通费：根据个人消费情况确定，费用自理。</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黑体" w:eastAsia="黑体" w:hAnsi="黑体" w:cs="宋体" w:hint="eastAsia"/>
          <w:kern w:val="0"/>
          <w:sz w:val="32"/>
          <w:szCs w:val="32"/>
        </w:rPr>
        <w:t>四、有关要求</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（一）各部门应高度重视教师，特别是没有海外学习、工作经历的青年教师出国访学，提升国际交流能力，鼓励和支持青年教师参与国际交流，安排好申请出国教师的教学和科研工作。</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（二）参加培训的教师应根据自身实际和时间安排审慎选择两阶段班或周末班，确保不影响校内正常教学和科研工作。</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三）培训结束后，参加培训的教师要参加国家留学基金委公派人员外语统一考试。考试不合格者，根据国家留学基金委的要求，可参加下一期的培训和考试，同时根据有关规定收取相应的费用。英语培训合格成绩有效期为两年。今后，国家留学基金委青年骨干教师出国研修项目倾向调整为每年一批，提醒各位老师结合出国访学计划，合理规划好参加英语培训的日程和时间。</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（四）参加培训的老师须按照要求遵守有关学籍管理、教学管理、考试管理和生活管理的有关规定，按时参加培训</w:t>
      </w:r>
      <w:r w:rsidRPr="00693D87">
        <w:rPr>
          <w:rFonts w:ascii="仿宋_GB2312" w:eastAsia="仿宋_GB2312" w:hAnsi="微软雅黑" w:cs="宋体" w:hint="eastAsia"/>
          <w:kern w:val="0"/>
          <w:sz w:val="32"/>
          <w:szCs w:val="32"/>
        </w:rPr>
        <w:lastRenderedPageBreak/>
        <w:t>并保证出勤时数。未按要求完成规定培训时数的，不能参加结业统一考试。</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（五）有关地址、住宿、联系方式等事项见附件或培训部网站通知。</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六）申请参加培训的教师到所在部门报名，各有关部门于7月7日前将《国家公派出国英语培训班报名表》报送学校教师教学发展中心办公室（主楼1308），联系人：山姗，联系电话：83681236。同时，请将电子版发送至neu81236@163.com。</w:t>
      </w:r>
    </w:p>
    <w:p w:rsidR="00693D87" w:rsidRPr="00693D87" w:rsidRDefault="00693D87" w:rsidP="00693D87">
      <w:pPr>
        <w:widowControl/>
        <w:ind w:firstLine="640"/>
        <w:jc w:val="lef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另，提醒各位教师注意，自2015年起，美国对J-1签证申请者实施了新的外语要求，具体标准由各接受留学人员的单位制定，请申请赴美留学的教师提前联系留学单位，了解其具体要求，做好相应准备。</w:t>
      </w:r>
    </w:p>
    <w:p w:rsidR="00693D87" w:rsidRPr="00693D87" w:rsidRDefault="00693D87" w:rsidP="00693D87">
      <w:pPr>
        <w:widowControl/>
        <w:ind w:firstLine="640"/>
        <w:jc w:val="left"/>
        <w:rPr>
          <w:rFonts w:ascii="微软雅黑" w:eastAsia="微软雅黑" w:hAnsi="微软雅黑" w:cs="宋体" w:hint="eastAsia"/>
          <w:kern w:val="0"/>
          <w:sz w:val="24"/>
          <w:szCs w:val="24"/>
        </w:rPr>
      </w:pPr>
    </w:p>
    <w:p w:rsidR="00693D87" w:rsidRPr="00693D87" w:rsidRDefault="00693D87" w:rsidP="00693D87">
      <w:pPr>
        <w:widowControl/>
        <w:ind w:firstLine="640"/>
        <w:jc w:val="righ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人事处[教师教学发展中心]</w:t>
      </w:r>
    </w:p>
    <w:p w:rsidR="00693D87" w:rsidRPr="00693D87" w:rsidRDefault="00693D87" w:rsidP="00693D87">
      <w:pPr>
        <w:widowControl/>
        <w:ind w:firstLine="640"/>
        <w:jc w:val="right"/>
        <w:rPr>
          <w:rFonts w:ascii="微软雅黑" w:eastAsia="微软雅黑" w:hAnsi="微软雅黑" w:cs="宋体" w:hint="eastAsia"/>
          <w:kern w:val="0"/>
          <w:sz w:val="24"/>
          <w:szCs w:val="24"/>
        </w:rPr>
      </w:pPr>
      <w:r w:rsidRPr="00693D87">
        <w:rPr>
          <w:rFonts w:ascii="仿宋_GB2312" w:eastAsia="仿宋_GB2312" w:hAnsi="微软雅黑" w:cs="宋体" w:hint="eastAsia"/>
          <w:kern w:val="0"/>
          <w:sz w:val="32"/>
          <w:szCs w:val="32"/>
        </w:rPr>
        <w:t>2017年6月26日</w:t>
      </w:r>
      <w:r w:rsidRPr="00693D87">
        <w:rPr>
          <w:rFonts w:ascii="仿宋_GB2312" w:eastAsia="仿宋_GB2312" w:hAnsi="微软雅黑" w:cs="宋体" w:hint="eastAsia"/>
          <w:kern w:val="0"/>
          <w:sz w:val="32"/>
          <w:szCs w:val="32"/>
        </w:rPr>
        <w:t> </w:t>
      </w:r>
      <w:r w:rsidRPr="00693D87">
        <w:rPr>
          <w:rFonts w:ascii="仿宋_GB2312" w:eastAsia="仿宋_GB2312" w:hAnsi="微软雅黑" w:cs="宋体" w:hint="eastAsia"/>
          <w:kern w:val="0"/>
          <w:sz w:val="32"/>
          <w:szCs w:val="32"/>
        </w:rPr>
        <w:t xml:space="preserve"> </w:t>
      </w:r>
      <w:r w:rsidRPr="00693D87">
        <w:rPr>
          <w:rFonts w:ascii="仿宋_GB2312" w:eastAsia="仿宋_GB2312" w:hAnsi="微软雅黑" w:cs="宋体" w:hint="eastAsia"/>
          <w:kern w:val="0"/>
          <w:sz w:val="32"/>
          <w:szCs w:val="32"/>
        </w:rPr>
        <w:t>  </w:t>
      </w:r>
    </w:p>
    <w:p w:rsidR="00AD33B2" w:rsidRDefault="00AD33B2"/>
    <w:sectPr w:rsidR="00AD33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3B2" w:rsidRDefault="00AD33B2" w:rsidP="00693D87">
      <w:r>
        <w:separator/>
      </w:r>
    </w:p>
  </w:endnote>
  <w:endnote w:type="continuationSeparator" w:id="1">
    <w:p w:rsidR="00AD33B2" w:rsidRDefault="00AD33B2" w:rsidP="00693D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3B2" w:rsidRDefault="00AD33B2" w:rsidP="00693D87">
      <w:r>
        <w:separator/>
      </w:r>
    </w:p>
  </w:footnote>
  <w:footnote w:type="continuationSeparator" w:id="1">
    <w:p w:rsidR="00AD33B2" w:rsidRDefault="00AD33B2" w:rsidP="00693D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3D87"/>
    <w:rsid w:val="00693D87"/>
    <w:rsid w:val="00AD33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93D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3D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3D87"/>
    <w:rPr>
      <w:sz w:val="18"/>
      <w:szCs w:val="18"/>
    </w:rPr>
  </w:style>
  <w:style w:type="paragraph" w:styleId="a4">
    <w:name w:val="footer"/>
    <w:basedOn w:val="a"/>
    <w:link w:val="Char0"/>
    <w:uiPriority w:val="99"/>
    <w:semiHidden/>
    <w:unhideWhenUsed/>
    <w:rsid w:val="00693D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3D87"/>
    <w:rPr>
      <w:sz w:val="18"/>
      <w:szCs w:val="18"/>
    </w:rPr>
  </w:style>
  <w:style w:type="character" w:customStyle="1" w:styleId="1Char">
    <w:name w:val="标题 1 Char"/>
    <w:basedOn w:val="a0"/>
    <w:link w:val="1"/>
    <w:uiPriority w:val="9"/>
    <w:rsid w:val="00693D87"/>
    <w:rPr>
      <w:rFonts w:ascii="宋体" w:eastAsia="宋体" w:hAnsi="宋体" w:cs="宋体"/>
      <w:b/>
      <w:bCs/>
      <w:kern w:val="36"/>
      <w:sz w:val="48"/>
      <w:szCs w:val="48"/>
    </w:rPr>
  </w:style>
  <w:style w:type="paragraph" w:customStyle="1" w:styleId="newstitle">
    <w:name w:val="newstitle"/>
    <w:basedOn w:val="a"/>
    <w:rsid w:val="00693D87"/>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693D8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93D87"/>
  </w:style>
</w:styles>
</file>

<file path=word/webSettings.xml><?xml version="1.0" encoding="utf-8"?>
<w:webSettings xmlns:r="http://schemas.openxmlformats.org/officeDocument/2006/relationships" xmlns:w="http://schemas.openxmlformats.org/wordprocessingml/2006/main">
  <w:divs>
    <w:div w:id="8297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2017-06-28T01:01:00Z</dcterms:created>
  <dcterms:modified xsi:type="dcterms:W3CDTF">2017-06-28T01:14:00Z</dcterms:modified>
</cp:coreProperties>
</file>