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14D" w:rsidRPr="00C1714D" w:rsidRDefault="00C1714D" w:rsidP="00C1714D">
      <w:pPr>
        <w:widowControl/>
        <w:spacing w:before="240" w:after="60" w:line="250" w:lineRule="atLeast"/>
        <w:jc w:val="center"/>
        <w:rPr>
          <w:rFonts w:ascii="Cambria" w:eastAsia="宋体" w:hAnsi="Cambria" w:cs="宋体"/>
          <w:b/>
          <w:bCs/>
          <w:color w:val="000000"/>
          <w:kern w:val="0"/>
          <w:sz w:val="36"/>
          <w:szCs w:val="36"/>
        </w:rPr>
      </w:pPr>
      <w:r w:rsidRPr="00C1714D">
        <w:rPr>
          <w:rFonts w:ascii="宋体" w:eastAsia="宋体" w:hAnsi="宋体" w:cs="宋体" w:hint="eastAsia"/>
          <w:b/>
          <w:bCs/>
          <w:color w:val="000000"/>
          <w:spacing w:val="-6"/>
          <w:kern w:val="0"/>
          <w:sz w:val="36"/>
          <w:szCs w:val="36"/>
        </w:rPr>
        <w:t>关于做好2016年新入职教职工岗前培训工作的通知</w:t>
      </w:r>
    </w:p>
    <w:p w:rsidR="00C1714D" w:rsidRPr="00C1714D" w:rsidRDefault="00C1714D" w:rsidP="00C1714D">
      <w:pPr>
        <w:widowControl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" w:eastAsia="仿宋" w:hAnsi="Times New Roman" w:cs="Times New Roman" w:hint="eastAsia"/>
          <w:color w:val="000000"/>
          <w:kern w:val="0"/>
          <w:sz w:val="32"/>
          <w:szCs w:val="32"/>
        </w:rPr>
        <w:t> </w:t>
      </w:r>
    </w:p>
    <w:p w:rsidR="00C1714D" w:rsidRPr="00C1714D" w:rsidRDefault="00C1714D" w:rsidP="00C1714D">
      <w:pPr>
        <w:widowControl/>
        <w:spacing w:line="56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各有关部门：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为贯彻落实国家关于高等学校新入职教职工岗前培训的有关规定，帮助新入职教职工适应学校环境，了解学校政策，融入学校氛围，提升教学与科研能力，提高管理与服务水平，加快成长和发展进程，根据《关于组织开展2016年辽宁省高校教师岗前培训工作的通知》（辽高校师训〔2016〕3号）和《东北大学教职工在职进修培训暂行规定》（东大人字〔2016〕19号）并结合实际情况，学校决定开展2016年新入职教职工岗前培训工作，现将有关事项通知如下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一、培训对象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（一）2015年9月及以后新入职教职工。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（二）未取得岗前培训合格证的专任教师、德育教师和师资博士后。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二、培训内容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岗前培训内容分为“通识”和“校本”两个专题。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“通识”专题主要开设高等教育学、高等教育心理学、高校教育法规概论、高校教师职业道德等专题课程。培训对象为专任教师、德育教师、师资博士后。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“校本”专题主要开设校史校情、师德教育、廉政教育、学术规范与学术道德、教学科研能力提升、管理服务能力提升、职业生涯发展、人文素养提升、职业安全与职业健康等专题课程。培训对象为全体教职工。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三、培训时间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（一）“通识”专题课程安排在10月15日-11月13日的周六、周日。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（二）“校本”专题课程设置及培训时间另行通知。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四、报名与考核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（一）报名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．各部门汇总填写《东北大学新入职教职工岗前培训报名表》（见附件，以下简称“报名表”）。其中专任教师、德育教师、师资博士后还需登陆高校教师岗前培训考试网上报名系统（http://lngspx.lnnu.edu.cn）注册报名。</w:t>
      </w:r>
      <w:r w:rsidRPr="00C1714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网上报名时间截止至9月30日。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2．参加补考的教师也需在网上报名补考，并在报名表补考栏注明补考科目。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（二）考核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专任教师、德育教师、师资博士后参加“通识”课程考试，时间定于11月19日举行，地点在冶金馆中心考场。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其他人员通过随堂测试、日常考勤等方式进行岗前培训考核。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教职工通过岗前培训考试或考核后，由辽宁省高等学校师资培训中心和学校分别发给相应的培训证书，该证书是教职工参加其他培训、岗位聘任和申请高校教师资格等的必要条件。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（三）收费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1、岗前培训费及考务费用按照国家、辽宁省有关规定执行，首次参加培训和考试的费用由学校承担。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2、专任教师、德育教师、师资博士后培训教材收费标准为64元/套，可自愿购买。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黑体" w:eastAsia="黑体" w:hAnsi="Times New Roman" w:cs="Times New Roman" w:hint="eastAsia"/>
          <w:color w:val="000000"/>
          <w:kern w:val="0"/>
          <w:sz w:val="32"/>
          <w:szCs w:val="32"/>
        </w:rPr>
        <w:t>五、有关要求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（一）参加岗前培训的教职工须按照要求参加相应的培训课程。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（二）请各有关部门重视新入职教职工岗前培训工作，督促新入职教职工遵守培训纪律。新入职教职工应严格遵守培训时间和课堂纪律，保证出勤率和学习效果，实行校园卡考勤。</w:t>
      </w:r>
    </w:p>
    <w:p w:rsidR="00C1714D" w:rsidRPr="00C1714D" w:rsidRDefault="00C1714D" w:rsidP="00C1714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（三）请各有关部门于9月29日下班前将报名表、1张1寸照片和教材费（仅限专任教师、德育教师和师资博士后）报送人事处，</w:t>
      </w:r>
      <w:hyperlink r:id="rId6" w:history="1">
        <w:r w:rsidRPr="00C1714D">
          <w:rPr>
            <w:rFonts w:ascii="仿宋_GB2312" w:eastAsia="仿宋_GB2312" w:hAnsi="Times New Roman" w:cs="Times New Roman" w:hint="eastAsia"/>
            <w:color w:val="000000"/>
            <w:kern w:val="0"/>
            <w:sz w:val="32"/>
          </w:rPr>
          <w:t>同时将报名表电子版发送至neu81236@163.com</w:t>
        </w:r>
      </w:hyperlink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，联系电话: 81236。</w:t>
      </w:r>
    </w:p>
    <w:p w:rsidR="00C1714D" w:rsidRPr="00C1714D" w:rsidRDefault="00C1714D" w:rsidP="00F4497D">
      <w:pPr>
        <w:widowControl/>
        <w:spacing w:line="560" w:lineRule="atLeast"/>
        <w:ind w:firstLine="640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 </w:t>
      </w: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t>附件：</w:t>
      </w:r>
      <w:hyperlink r:id="rId7" w:history="1">
        <w:r w:rsidRPr="00C1714D">
          <w:rPr>
            <w:rFonts w:ascii="仿宋_GB2312" w:eastAsia="仿宋_GB2312" w:hAnsi="Times New Roman" w:cs="Times New Roman" w:hint="eastAsia"/>
            <w:color w:val="800080"/>
            <w:kern w:val="0"/>
            <w:sz w:val="32"/>
            <w:u w:val="single"/>
          </w:rPr>
          <w:t>东北大学新入职教职工岗前培训报名表</w:t>
        </w:r>
      </w:hyperlink>
    </w:p>
    <w:p w:rsidR="00F4497D" w:rsidRDefault="00F4497D" w:rsidP="00F4497D">
      <w:pPr>
        <w:wordWrap w:val="0"/>
        <w:spacing w:line="560" w:lineRule="atLeast"/>
        <w:ind w:right="140" w:firstLine="640"/>
        <w:jc w:val="right"/>
        <w:rPr>
          <w:rFonts w:ascii="仿宋_GB2312" w:eastAsia="仿宋_GB2312" w:hAnsi="Times New Roman" w:cs="Times New Roman"/>
          <w:color w:val="000000"/>
          <w:kern w:val="0"/>
          <w:sz w:val="32"/>
          <w:szCs w:val="32"/>
        </w:rPr>
      </w:pPr>
    </w:p>
    <w:p w:rsidR="00F4497D" w:rsidRPr="00F4497D" w:rsidRDefault="00C1714D" w:rsidP="00F4497D">
      <w:pPr>
        <w:spacing w:line="560" w:lineRule="atLeast"/>
        <w:ind w:right="140"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C1714D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 </w:t>
      </w:r>
      <w:r w:rsidR="00F4497D" w:rsidRPr="00F4497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人事处[教师教学发展中心]</w:t>
      </w:r>
    </w:p>
    <w:p w:rsidR="00991AD8" w:rsidRPr="00C1714D" w:rsidRDefault="00F4497D" w:rsidP="00F4497D">
      <w:pPr>
        <w:widowControl/>
        <w:wordWrap w:val="0"/>
        <w:spacing w:line="560" w:lineRule="atLeast"/>
        <w:ind w:right="140" w:firstLine="640"/>
        <w:jc w:val="righ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F4497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  <w:r w:rsidRPr="00F4497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</w:rPr>
        <w:t> </w:t>
      </w:r>
      <w:r w:rsidRPr="00F4497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2016年9月18日</w:t>
      </w:r>
      <w:r w:rsidRPr="00F4497D">
        <w:rPr>
          <w:rFonts w:ascii="仿宋_GB2312" w:eastAsia="仿宋_GB2312" w:hAnsi="Times New Roman" w:cs="Times New Roman" w:hint="eastAsia"/>
          <w:b/>
          <w:bCs/>
          <w:color w:val="000000"/>
          <w:kern w:val="0"/>
          <w:sz w:val="32"/>
          <w:szCs w:val="32"/>
        </w:rPr>
        <w:t> </w:t>
      </w:r>
    </w:p>
    <w:sectPr w:rsidR="00991AD8" w:rsidRPr="00C1714D" w:rsidSect="00AC76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7FA" w:rsidRDefault="007637FA" w:rsidP="00C1714D">
      <w:r>
        <w:separator/>
      </w:r>
    </w:p>
  </w:endnote>
  <w:endnote w:type="continuationSeparator" w:id="1">
    <w:p w:rsidR="007637FA" w:rsidRDefault="007637FA" w:rsidP="00C171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7FA" w:rsidRDefault="007637FA" w:rsidP="00C1714D">
      <w:r>
        <w:separator/>
      </w:r>
    </w:p>
  </w:footnote>
  <w:footnote w:type="continuationSeparator" w:id="1">
    <w:p w:rsidR="007637FA" w:rsidRDefault="007637FA" w:rsidP="00C171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14D"/>
    <w:rsid w:val="00282190"/>
    <w:rsid w:val="007637FA"/>
    <w:rsid w:val="00991AD8"/>
    <w:rsid w:val="00AC76F1"/>
    <w:rsid w:val="00C1714D"/>
    <w:rsid w:val="00F4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71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71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71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714D"/>
    <w:rPr>
      <w:sz w:val="18"/>
      <w:szCs w:val="18"/>
    </w:rPr>
  </w:style>
  <w:style w:type="paragraph" w:styleId="a5">
    <w:name w:val="Title"/>
    <w:basedOn w:val="a"/>
    <w:link w:val="Char1"/>
    <w:uiPriority w:val="10"/>
    <w:qFormat/>
    <w:rsid w:val="00C171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标题 Char"/>
    <w:basedOn w:val="a0"/>
    <w:link w:val="a5"/>
    <w:uiPriority w:val="10"/>
    <w:rsid w:val="00C1714D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171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49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202.118.27.233/news/%E4%B8%9C%E5%8C%97%E5%A4%A7%E5%AD%A6%E6%96%B0%E5%85%A5%E8%81%8C%E6%95%99%E8%81%8C%E5%B7%A5%E5%B2%97%E5%89%8D%E5%9F%B9%E8%AE%AD%E6%8A%A5%E5%90%8D%E8%A1%A8.xl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5%90%8C%E6%97%B6%E5%B0%86%E6%96%B0%E8%BF%9B%E6%95%99%E8%81%8C%E5%B7%A5%E5%B2%97%E5%89%8D%E5%9F%B9%E8%AE%AD%E6%8A%A5%E5%90%8D%E8%A1%A8%E7%9A%84%E7%94%B5%E5%AD%90%E7%89%88%E5%8F%91%E9%80%81%E8%87%B3neu81236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254</Words>
  <Characters>1448</Characters>
  <Application>Microsoft Office Word</Application>
  <DocSecurity>0</DocSecurity>
  <Lines>12</Lines>
  <Paragraphs>3</Paragraphs>
  <ScaleCrop>false</ScaleCrop>
  <Company>Sky123.Org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USER</cp:lastModifiedBy>
  <cp:revision>2</cp:revision>
  <dcterms:created xsi:type="dcterms:W3CDTF">2016-09-19T01:15:00Z</dcterms:created>
  <dcterms:modified xsi:type="dcterms:W3CDTF">2016-09-19T01:15:00Z</dcterms:modified>
</cp:coreProperties>
</file>