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E8" w:rsidRDefault="00DD38E8" w:rsidP="00DD38E8">
      <w:pPr>
        <w:rPr>
          <w:rFonts w:hint="eastAsia"/>
          <w:sz w:val="28"/>
        </w:rPr>
      </w:pPr>
      <w:r w:rsidRPr="00AA4686">
        <w:rPr>
          <w:rFonts w:hint="eastAsia"/>
          <w:sz w:val="28"/>
        </w:rPr>
        <w:t>附件：</w:t>
      </w:r>
    </w:p>
    <w:p w:rsidR="00DD38E8" w:rsidRDefault="00DD38E8" w:rsidP="00DD38E8">
      <w:pPr>
        <w:jc w:val="center"/>
        <w:rPr>
          <w:rFonts w:ascii="宋体" w:hAnsi="宋体" w:hint="eastAsia"/>
          <w:b/>
          <w:sz w:val="24"/>
        </w:rPr>
      </w:pPr>
      <w:r w:rsidRPr="00D72517">
        <w:rPr>
          <w:rFonts w:ascii="宋体" w:hAnsi="宋体" w:hint="eastAsia"/>
          <w:b/>
          <w:sz w:val="36"/>
          <w:szCs w:val="36"/>
        </w:rPr>
        <w:t>2016年工商管理学院本科教改立项资助一览表</w:t>
      </w:r>
    </w:p>
    <w:p w:rsidR="00DD38E8" w:rsidRPr="00D72517" w:rsidRDefault="00DD38E8" w:rsidP="00DD38E8">
      <w:pPr>
        <w:jc w:val="center"/>
        <w:rPr>
          <w:rFonts w:ascii="宋体" w:hAnsi="宋体" w:hint="eastAsia"/>
          <w:b/>
          <w:sz w:val="24"/>
        </w:rPr>
      </w:pPr>
    </w:p>
    <w:tbl>
      <w:tblPr>
        <w:tblW w:w="10065" w:type="dxa"/>
        <w:tblInd w:w="-34" w:type="dxa"/>
        <w:tblLook w:val="04A0"/>
      </w:tblPr>
      <w:tblGrid>
        <w:gridCol w:w="456"/>
        <w:gridCol w:w="4330"/>
        <w:gridCol w:w="1040"/>
        <w:gridCol w:w="2501"/>
        <w:gridCol w:w="700"/>
        <w:gridCol w:w="1038"/>
      </w:tblGrid>
      <w:tr w:rsidR="00DD38E8" w:rsidRPr="00794A32" w:rsidTr="00130886">
        <w:trPr>
          <w:trHeight w:val="6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主持人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项目组成员姓名</w:t>
            </w: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br/>
              <w:t>（不含主持人）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资助等级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94A32">
              <w:rPr>
                <w:rFonts w:ascii="黑体" w:eastAsia="黑体" w:hAnsi="黑体" w:cs="宋体" w:hint="eastAsia"/>
                <w:kern w:val="0"/>
                <w:sz w:val="24"/>
              </w:rPr>
              <w:t>资助金额（万元）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东北大学工商管理管理学院本科毕业论文工作管理规范（修订）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张兰霞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孙新波、严志刚、杜洋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一等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2</w:t>
            </w:r>
          </w:p>
        </w:tc>
      </w:tr>
      <w:tr w:rsidR="00DD38E8" w:rsidRPr="00D72517" w:rsidTr="00130886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工业工程专业核心课程实验项目开发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郭伏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金海哲、张吉善、张翠华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一等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2</w:t>
            </w:r>
          </w:p>
        </w:tc>
      </w:tr>
      <w:tr w:rsidR="00DD38E8" w:rsidRPr="00D72517" w:rsidTr="00130886">
        <w:trPr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行为经济学创新创业课程体系建设研究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田树喜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韩颖、侯卉、李静、杨童舒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1.6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大学生公益助老“第二课堂”创新实验研究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郑红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李英、史云、杨光、王寰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1.6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《质量管理学》精品资源共享课基础建设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张翠华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张吉善、张川、金海哲、王海英、冯国奇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1.6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《保险理财规划》国家级精品课程建设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 xml:space="preserve">苑莹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黄玮强、李亚宁、史云、陆阳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1.6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创新创业课程体系建设研究与实践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李亚宁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苑莹、</w:t>
            </w:r>
            <w:r w:rsidRPr="00794A32">
              <w:rPr>
                <w:rFonts w:ascii="宋体" w:hAnsi="宋体" w:cs="宋体" w:hint="eastAsia"/>
                <w:kern w:val="0"/>
                <w:sz w:val="24"/>
              </w:rPr>
              <w:t>吴冬梅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1.6</w:t>
            </w:r>
          </w:p>
        </w:tc>
      </w:tr>
      <w:tr w:rsidR="00DD38E8" w:rsidRPr="00D72517" w:rsidTr="00130886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针对会计学专业学生计算机能力培养的课程体系建设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兰博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杨亮、程富、喻海飞、杜春沈、范学新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基于胜任特征的创新创业教育师资队伍建设研究与实践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贾建锋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张立志、李丽华、赵希男、黄晓颖、严志刚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创新创业背景下的《设施规划与物流分析》课程建设研究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高聪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喻海飞、曲道刚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《物流工程进展》CAI课件研究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曲道钢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秦绪伟、高聪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基于精品视频公开课的大学生人文教育模式研究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王宝森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贾建锋、刘军、刘汝萍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问题式学习教学模式在金融学专业中的应用研究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李英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苑莹、郑红、吴冬梅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基于90后本科生需求的《组织行为学》课程教学改革与实践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王艳梅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卢纪华、贾建锋、朱春红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</w:t>
            </w:r>
          </w:p>
        </w:tc>
      </w:tr>
      <w:tr w:rsidR="00DD38E8" w:rsidRPr="00D72517" w:rsidTr="00130886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以专业评估为导向的经济学专业建设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韩颖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田树喜、侯卉、李静、杨童舒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794A32" w:rsidRDefault="00DD38E8" w:rsidP="001308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94A32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D72517">
              <w:rPr>
                <w:rFonts w:eastAsia="黑体"/>
                <w:kern w:val="0"/>
                <w:sz w:val="24"/>
              </w:rPr>
              <w:t>1</w:t>
            </w:r>
          </w:p>
        </w:tc>
      </w:tr>
      <w:tr w:rsidR="00DD38E8" w:rsidRPr="00D72517" w:rsidTr="00130886">
        <w:trPr>
          <w:trHeight w:val="585"/>
        </w:trPr>
        <w:tc>
          <w:tcPr>
            <w:tcW w:w="90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D72517">
              <w:rPr>
                <w:rFonts w:hAnsi="宋体"/>
                <w:b/>
                <w:kern w:val="0"/>
                <w:sz w:val="24"/>
              </w:rPr>
              <w:t>合计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E8" w:rsidRPr="00D72517" w:rsidRDefault="00DD38E8" w:rsidP="00130886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D72517">
              <w:rPr>
                <w:b/>
                <w:kern w:val="0"/>
                <w:sz w:val="24"/>
              </w:rPr>
              <w:t>20</w:t>
            </w:r>
          </w:p>
        </w:tc>
      </w:tr>
    </w:tbl>
    <w:p w:rsidR="003D3CE6" w:rsidRDefault="003D3CE6"/>
    <w:sectPr w:rsidR="003D3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CE6" w:rsidRDefault="003D3CE6" w:rsidP="00DD38E8">
      <w:r>
        <w:separator/>
      </w:r>
    </w:p>
  </w:endnote>
  <w:endnote w:type="continuationSeparator" w:id="1">
    <w:p w:rsidR="003D3CE6" w:rsidRDefault="003D3CE6" w:rsidP="00DD3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CE6" w:rsidRDefault="003D3CE6" w:rsidP="00DD38E8">
      <w:r>
        <w:separator/>
      </w:r>
    </w:p>
  </w:footnote>
  <w:footnote w:type="continuationSeparator" w:id="1">
    <w:p w:rsidR="003D3CE6" w:rsidRDefault="003D3CE6" w:rsidP="00DD38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8E8"/>
    <w:rsid w:val="003D3CE6"/>
    <w:rsid w:val="00DD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8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38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38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微软中国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2017-07-04T02:49:00Z</dcterms:created>
  <dcterms:modified xsi:type="dcterms:W3CDTF">2017-07-04T02:51:00Z</dcterms:modified>
</cp:coreProperties>
</file>