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8DC35">
      <w:pPr>
        <w:spacing w:line="240" w:lineRule="auto"/>
        <w:jc w:val="center"/>
        <w:rPr>
          <w:rFonts w:ascii="Times New Roman" w:hAnsi="Times New Roman" w:cs="Times New Roman"/>
          <w:b/>
          <w:bCs/>
          <w:sz w:val="36"/>
          <w:szCs w:val="36"/>
        </w:rPr>
      </w:pPr>
      <w:r>
        <w:rPr>
          <w:rFonts w:hint="eastAsia" w:ascii="Times New Roman" w:hAnsi="Times New Roman" w:cs="Times New Roman"/>
          <w:b/>
          <w:bCs/>
          <w:sz w:val="36"/>
          <w:szCs w:val="36"/>
        </w:rPr>
        <w:t>CSAMSE Early Career Fellows Program</w:t>
      </w:r>
      <w:r>
        <w:rPr>
          <w:rFonts w:ascii="Times New Roman" w:hAnsi="Times New Roman" w:cs="Times New Roman"/>
          <w:b/>
          <w:bCs/>
          <w:sz w:val="36"/>
          <w:szCs w:val="36"/>
        </w:rPr>
        <w:t xml:space="preserve"> (</w:t>
      </w:r>
      <w:r>
        <w:rPr>
          <w:rFonts w:hint="eastAsia" w:ascii="Times New Roman" w:hAnsi="Times New Roman" w:cs="Times New Roman"/>
          <w:b/>
          <w:bCs/>
          <w:sz w:val="36"/>
          <w:szCs w:val="36"/>
        </w:rPr>
        <w:t>2</w:t>
      </w:r>
      <w:r>
        <w:rPr>
          <w:rFonts w:ascii="Times New Roman" w:hAnsi="Times New Roman" w:cs="Times New Roman"/>
          <w:b/>
          <w:bCs/>
          <w:sz w:val="36"/>
          <w:szCs w:val="36"/>
        </w:rPr>
        <w:t>026)</w:t>
      </w:r>
    </w:p>
    <w:p w14:paraId="5A6CCB4F">
      <w:pPr>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Call for </w:t>
      </w:r>
      <w:r>
        <w:rPr>
          <w:rFonts w:hint="eastAsia" w:ascii="Times New Roman" w:hAnsi="Times New Roman" w:cs="Times New Roman"/>
          <w:b/>
          <w:bCs/>
          <w:sz w:val="36"/>
          <w:szCs w:val="36"/>
        </w:rPr>
        <w:t>Applications</w:t>
      </w:r>
    </w:p>
    <w:p w14:paraId="319EF2C6">
      <w:pPr>
        <w:spacing w:line="240" w:lineRule="auto"/>
        <w:jc w:val="both"/>
        <w:rPr>
          <w:rFonts w:ascii="Times New Roman" w:hAnsi="Times New Roman" w:cs="Times New Roman"/>
        </w:rPr>
      </w:pPr>
      <w:r>
        <w:rPr>
          <w:rFonts w:hint="eastAsia" w:ascii="Times New Roman" w:hAnsi="Times New Roman" w:cs="Times New Roman"/>
        </w:rPr>
        <w:t>T</w:t>
      </w:r>
      <w:r>
        <w:rPr>
          <w:rFonts w:ascii="Times New Roman" w:hAnsi="Times New Roman" w:cs="Times New Roman"/>
        </w:rPr>
        <w:t xml:space="preserve">he </w:t>
      </w:r>
      <w:r>
        <w:rPr>
          <w:rFonts w:ascii="Times New Roman" w:hAnsi="Times New Roman" w:cs="Times New Roman"/>
          <w:b/>
          <w:bCs/>
        </w:rPr>
        <w:t>CSAMSE</w:t>
      </w:r>
      <w:r>
        <w:rPr>
          <w:rFonts w:ascii="Times New Roman" w:hAnsi="Times New Roman" w:cs="Times New Roman"/>
        </w:rPr>
        <w:t xml:space="preserve"> </w:t>
      </w:r>
      <w:r>
        <w:rPr>
          <w:rFonts w:ascii="Times New Roman" w:hAnsi="Times New Roman" w:cs="Times New Roman"/>
          <w:b/>
        </w:rPr>
        <w:t>Early Career Fellows Program</w:t>
      </w:r>
      <w:r>
        <w:rPr>
          <w:rFonts w:hint="eastAsia" w:ascii="Times New Roman" w:hAnsi="Times New Roman" w:cs="Times New Roman"/>
          <w:b/>
        </w:rPr>
        <w:t xml:space="preserve"> </w:t>
      </w:r>
      <w:r>
        <w:rPr>
          <w:rFonts w:ascii="Times New Roman" w:hAnsi="Times New Roman" w:cs="Times New Roman"/>
        </w:rPr>
        <w:t>was established in 202</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rPr>
        <w:t>The</w:t>
      </w:r>
      <w:r>
        <w:rPr>
          <w:rFonts w:ascii="Times New Roman" w:hAnsi="Times New Roman" w:cs="Times New Roman"/>
        </w:rPr>
        <w:t xml:space="preserve"> honorary titles of</w:t>
      </w:r>
      <w:r>
        <w:rPr>
          <w:rFonts w:hint="eastAsia" w:ascii="Times New Roman" w:hAnsi="Times New Roman" w:cs="Times New Roman"/>
          <w:b/>
          <w:bCs/>
        </w:rPr>
        <w:t xml:space="preserve"> </w:t>
      </w:r>
      <w:r>
        <w:rPr>
          <w:rFonts w:ascii="Times New Roman" w:hAnsi="Times New Roman" w:cs="Times New Roman"/>
          <w:b/>
          <w:bCs/>
        </w:rPr>
        <w:t xml:space="preserve">CSAMSE </w:t>
      </w:r>
      <w:r>
        <w:rPr>
          <w:rFonts w:hint="eastAsia" w:ascii="Times New Roman" w:hAnsi="Times New Roman" w:cs="Times New Roman"/>
          <w:b/>
          <w:bCs/>
        </w:rPr>
        <w:t>Early Career Fellow</w:t>
      </w:r>
      <w:r>
        <w:rPr>
          <w:rFonts w:ascii="Times New Roman" w:hAnsi="Times New Roman" w:cs="Times New Roman"/>
        </w:rPr>
        <w:t xml:space="preserve"> (ECF)</w:t>
      </w:r>
      <w:r>
        <w:rPr>
          <w:rFonts w:hint="eastAsia" w:ascii="Times New Roman" w:hAnsi="Times New Roman" w:cs="Times New Roman"/>
        </w:rPr>
        <w:t xml:space="preserve"> </w:t>
      </w:r>
      <w:r>
        <w:rPr>
          <w:rFonts w:ascii="Times New Roman" w:hAnsi="Times New Roman" w:cs="Times New Roman"/>
        </w:rPr>
        <w:t>are</w:t>
      </w:r>
      <w:r>
        <w:rPr>
          <w:rFonts w:hint="eastAsia" w:ascii="Times New Roman" w:hAnsi="Times New Roman" w:cs="Times New Roman"/>
        </w:rPr>
        <w:t xml:space="preserve"> awarded to </w:t>
      </w:r>
      <w:r>
        <w:rPr>
          <w:rFonts w:ascii="Times New Roman" w:hAnsi="Times New Roman" w:cs="Times New Roman"/>
        </w:rPr>
        <w:t>exceptional early-career</w:t>
      </w:r>
      <w:r>
        <w:rPr>
          <w:rFonts w:hint="eastAsia" w:ascii="Times New Roman" w:hAnsi="Times New Roman" w:cs="Times New Roman"/>
        </w:rPr>
        <w:t xml:space="preserve"> scholars who </w:t>
      </w:r>
      <w:r>
        <w:rPr>
          <w:rFonts w:ascii="Times New Roman" w:hAnsi="Times New Roman" w:cs="Times New Roman"/>
        </w:rPr>
        <w:t xml:space="preserve">have successfully </w:t>
      </w:r>
      <w:r>
        <w:rPr>
          <w:rFonts w:hint="eastAsia" w:ascii="Times New Roman" w:hAnsi="Times New Roman" w:cs="Times New Roman"/>
        </w:rPr>
        <w:t>demonstrate</w:t>
      </w:r>
      <w:r>
        <w:rPr>
          <w:rFonts w:ascii="Times New Roman" w:hAnsi="Times New Roman" w:cs="Times New Roman"/>
        </w:rPr>
        <w:t>d</w:t>
      </w:r>
      <w:r>
        <w:rPr>
          <w:rFonts w:hint="eastAsia" w:ascii="Times New Roman" w:hAnsi="Times New Roman" w:cs="Times New Roman"/>
        </w:rPr>
        <w:t xml:space="preserve"> </w:t>
      </w:r>
      <w:r>
        <w:rPr>
          <w:rFonts w:ascii="Times New Roman" w:hAnsi="Times New Roman" w:cs="Times New Roman"/>
        </w:rPr>
        <w:t xml:space="preserve">outstanding research drive, excellence in teaching, remarkable leadership and commitment to serve our broad community in management science and engineering field. </w:t>
      </w:r>
      <w:r>
        <w:rPr>
          <w:rFonts w:hint="eastAsia" w:ascii="Times New Roman" w:hAnsi="Times New Roman" w:cs="Times New Roman"/>
        </w:rPr>
        <w:t xml:space="preserve">The </w:t>
      </w:r>
      <w:r>
        <w:rPr>
          <w:rFonts w:ascii="Times New Roman" w:hAnsi="Times New Roman" w:cs="Times New Roman"/>
          <w:b/>
          <w:bCs/>
        </w:rPr>
        <w:t>CSAMSE</w:t>
      </w:r>
      <w:r>
        <w:rPr>
          <w:rFonts w:ascii="Times New Roman" w:hAnsi="Times New Roman" w:cs="Times New Roman"/>
        </w:rPr>
        <w:t xml:space="preserve"> </w:t>
      </w:r>
      <w:r>
        <w:rPr>
          <w:rFonts w:ascii="Times New Roman" w:hAnsi="Times New Roman" w:cs="Times New Roman"/>
          <w:b/>
        </w:rPr>
        <w:t>Early Career Fellows Program</w:t>
      </w:r>
      <w:r>
        <w:rPr>
          <w:rFonts w:hint="eastAsia" w:ascii="Times New Roman" w:hAnsi="Times New Roman" w:cs="Times New Roman"/>
        </w:rPr>
        <w:t xml:space="preserve"> </w:t>
      </w:r>
      <w:r>
        <w:rPr>
          <w:rFonts w:ascii="Times New Roman" w:hAnsi="Times New Roman" w:cs="Times New Roman"/>
        </w:rPr>
        <w:t>aims to support the awardees to reach their full potential for a fruitful academic career and beyond, through mentorship by senior faculty, fellowship with peer scholars, and engagement with the CSAMSE community; and by doing so to inspire and cultivate the next generation of distinguished scholars in our field.</w:t>
      </w:r>
      <w:r>
        <w:rPr>
          <w:rFonts w:hint="eastAsia" w:ascii="Times New Roman" w:hAnsi="Times New Roman" w:cs="Times New Roman"/>
        </w:rPr>
        <w:t xml:space="preserve"> </w:t>
      </w:r>
    </w:p>
    <w:p w14:paraId="35DF2305">
      <w:pPr>
        <w:spacing w:line="240" w:lineRule="auto"/>
        <w:jc w:val="both"/>
        <w:rPr>
          <w:rFonts w:ascii="Times New Roman" w:hAnsi="Times New Roman" w:cs="Times New Roman"/>
        </w:rPr>
      </w:pPr>
    </w:p>
    <w:p w14:paraId="0775126B">
      <w:pPr>
        <w:spacing w:line="240" w:lineRule="auto"/>
        <w:jc w:val="both"/>
        <w:rPr>
          <w:rFonts w:ascii="Times New Roman" w:hAnsi="Times New Roman" w:cs="Times New Roman"/>
          <w:b/>
          <w:bCs/>
          <w:sz w:val="24"/>
        </w:rPr>
      </w:pPr>
      <w:r>
        <w:rPr>
          <w:rFonts w:ascii="Times New Roman" w:hAnsi="Times New Roman" w:cs="Times New Roman"/>
          <w:b/>
          <w:bCs/>
          <w:sz w:val="24"/>
        </w:rPr>
        <w:t>Eligibility Criteria</w:t>
      </w:r>
    </w:p>
    <w:p w14:paraId="4535E7A4">
      <w:pPr>
        <w:pStyle w:val="35"/>
        <w:numPr>
          <w:ilvl w:val="0"/>
          <w:numId w:val="1"/>
        </w:numPr>
        <w:spacing w:line="240" w:lineRule="auto"/>
        <w:ind w:left="284" w:hanging="284"/>
        <w:jc w:val="both"/>
        <w:rPr>
          <w:rFonts w:ascii="Times New Roman" w:hAnsi="Times New Roman" w:cs="Times New Roman"/>
        </w:rPr>
      </w:pPr>
      <w:r>
        <w:rPr>
          <w:rFonts w:hint="eastAsia" w:ascii="Times New Roman" w:hAnsi="Times New Roman" w:cs="Times New Roman"/>
        </w:rPr>
        <w:t>The a</w:t>
      </w:r>
      <w:r>
        <w:rPr>
          <w:rFonts w:ascii="Times New Roman" w:hAnsi="Times New Roman" w:cs="Times New Roman"/>
        </w:rPr>
        <w:t>pplicants must</w:t>
      </w:r>
      <w:r>
        <w:rPr>
          <w:rFonts w:hint="eastAsia" w:ascii="Times New Roman" w:hAnsi="Times New Roman" w:cs="Times New Roman"/>
        </w:rPr>
        <w:t xml:space="preserve"> be domestic or overseas Chinese scholars who hold </w:t>
      </w:r>
      <w:r>
        <w:rPr>
          <w:rFonts w:ascii="Times New Roman" w:hAnsi="Times New Roman" w:cs="Times New Roman"/>
        </w:rPr>
        <w:t>Ph</w:t>
      </w:r>
      <w:r>
        <w:rPr>
          <w:rFonts w:hint="eastAsia" w:ascii="Times New Roman" w:hAnsi="Times New Roman" w:cs="Times New Roman"/>
        </w:rPr>
        <w:t>.</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 xml:space="preserve"> </w:t>
      </w:r>
      <w:r>
        <w:rPr>
          <w:rFonts w:hint="eastAsia" w:ascii="Times New Roman" w:hAnsi="Times New Roman" w:cs="Times New Roman"/>
        </w:rPr>
        <w:t>and are e</w:t>
      </w:r>
      <w:r>
        <w:rPr>
          <w:rFonts w:ascii="Times New Roman" w:hAnsi="Times New Roman" w:cs="Times New Roman"/>
        </w:rPr>
        <w:t xml:space="preserve">ngaged in academic roles </w:t>
      </w:r>
      <w:r>
        <w:rPr>
          <w:rFonts w:hint="eastAsia" w:ascii="Times New Roman" w:hAnsi="Times New Roman" w:cs="Times New Roman"/>
        </w:rPr>
        <w:t xml:space="preserve">in </w:t>
      </w:r>
      <w:r>
        <w:rPr>
          <w:rFonts w:ascii="Times New Roman" w:hAnsi="Times New Roman" w:cs="Times New Roman"/>
        </w:rPr>
        <w:t>management science</w:t>
      </w:r>
      <w:r>
        <w:rPr>
          <w:rFonts w:hint="eastAsia" w:ascii="Times New Roman" w:hAnsi="Times New Roman" w:cs="Times New Roman"/>
          <w:color w:val="FF0000"/>
        </w:rPr>
        <w:t xml:space="preserve"> </w:t>
      </w:r>
      <w:r>
        <w:rPr>
          <w:rFonts w:hint="eastAsia" w:ascii="Times New Roman" w:hAnsi="Times New Roman" w:cs="Times New Roman"/>
          <w:color w:val="000000" w:themeColor="text1"/>
          <w14:textFill>
            <w14:solidFill>
              <w14:schemeClr w14:val="tx1"/>
            </w14:solidFill>
          </w14:textFill>
        </w:rPr>
        <w:t>and engineering</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op</w:t>
      </w:r>
      <w:r>
        <w:rPr>
          <w:rFonts w:hint="eastAsia" w:ascii="Times New Roman" w:hAnsi="Times New Roman" w:cs="Times New Roman"/>
        </w:rPr>
        <w:t>erations research</w:t>
      </w:r>
      <w:r>
        <w:rPr>
          <w:rFonts w:ascii="Times New Roman" w:hAnsi="Times New Roman" w:cs="Times New Roman"/>
        </w:rPr>
        <w:t>, or related field</w:t>
      </w:r>
      <w:r>
        <w:rPr>
          <w:rFonts w:hint="eastAsia" w:ascii="Times New Roman" w:hAnsi="Times New Roman" w:cs="Times New Roman"/>
        </w:rPr>
        <w:t>s;</w:t>
      </w:r>
    </w:p>
    <w:p w14:paraId="6BB2C306">
      <w:pPr>
        <w:numPr>
          <w:ilvl w:val="0"/>
          <w:numId w:val="1"/>
        </w:numPr>
        <w:spacing w:line="240" w:lineRule="auto"/>
        <w:ind w:left="284" w:hanging="284"/>
        <w:jc w:val="both"/>
        <w:rPr>
          <w:rFonts w:ascii="Times New Roman" w:hAnsi="Times New Roman" w:cs="Times New Roman"/>
        </w:rPr>
      </w:pPr>
      <w:r>
        <w:rPr>
          <w:rFonts w:ascii="Times New Roman" w:hAnsi="Times New Roman" w:cs="Times New Roman"/>
        </w:rPr>
        <w:t>The applicants must have obtained their Ph.D. no more than six years before receiving the award</w:t>
      </w:r>
      <w:r>
        <w:rPr>
          <w:rFonts w:hint="eastAsia" w:ascii="Times New Roman" w:hAnsi="Times New Roman" w:cs="Times New Roman"/>
        </w:rPr>
        <w:t>;</w:t>
      </w:r>
    </w:p>
    <w:p w14:paraId="59B45E23">
      <w:pPr>
        <w:numPr>
          <w:ilvl w:val="0"/>
          <w:numId w:val="1"/>
        </w:numPr>
        <w:spacing w:line="240" w:lineRule="auto"/>
        <w:ind w:left="284" w:hanging="284"/>
        <w:jc w:val="both"/>
        <w:rPr>
          <w:rFonts w:ascii="Times New Roman" w:hAnsi="Times New Roman" w:cs="Times New Roman"/>
        </w:rPr>
      </w:pPr>
      <w:r>
        <w:rPr>
          <w:rFonts w:hint="eastAsia" w:ascii="Times New Roman" w:hAnsi="Times New Roman" w:cs="Times New Roman"/>
        </w:rPr>
        <w:t>The applicants should have d</w:t>
      </w:r>
      <w:r>
        <w:rPr>
          <w:rFonts w:hint="cs" w:ascii="Times New Roman" w:hAnsi="Times New Roman" w:cs="Times New Roman"/>
        </w:rPr>
        <w:t>emonstrated</w:t>
      </w:r>
      <w:r>
        <w:rPr>
          <w:rFonts w:hint="eastAsia" w:ascii="Times New Roman" w:hAnsi="Times New Roman" w:cs="Times New Roman"/>
        </w:rPr>
        <w:t xml:space="preserve"> multidimensional excellence:</w:t>
      </w:r>
    </w:p>
    <w:p w14:paraId="1FF25A81">
      <w:pPr>
        <w:pStyle w:val="35"/>
        <w:numPr>
          <w:ilvl w:val="0"/>
          <w:numId w:val="2"/>
        </w:numPr>
        <w:spacing w:line="240" w:lineRule="auto"/>
        <w:ind w:left="567" w:hanging="283"/>
        <w:jc w:val="both"/>
        <w:rPr>
          <w:rFonts w:ascii="Times New Roman" w:hAnsi="Times New Roman" w:cs="Times New Roman"/>
        </w:rPr>
      </w:pPr>
      <w:r>
        <w:rPr>
          <w:rFonts w:ascii="Times New Roman" w:hAnsi="Times New Roman" w:cs="Times New Roman"/>
        </w:rPr>
        <w:t>Research Impact: publications in premier journals</w:t>
      </w:r>
      <w:r>
        <w:rPr>
          <w:rFonts w:hint="eastAsia" w:ascii="Times New Roman" w:hAnsi="Times New Roman" w:cs="Times New Roman"/>
        </w:rPr>
        <w:t>;</w:t>
      </w:r>
    </w:p>
    <w:p w14:paraId="48AD8717">
      <w:pPr>
        <w:pStyle w:val="35"/>
        <w:numPr>
          <w:ilvl w:val="0"/>
          <w:numId w:val="2"/>
        </w:numPr>
        <w:spacing w:line="240" w:lineRule="auto"/>
        <w:ind w:left="567" w:hanging="283"/>
        <w:jc w:val="both"/>
        <w:rPr>
          <w:rFonts w:ascii="Times New Roman" w:hAnsi="Times New Roman" w:cs="Times New Roman"/>
        </w:rPr>
      </w:pPr>
      <w:r>
        <w:rPr>
          <w:rFonts w:hint="eastAsia" w:ascii="Times New Roman" w:hAnsi="Times New Roman" w:cs="Times New Roman"/>
        </w:rPr>
        <w:t>C</w:t>
      </w:r>
      <w:r>
        <w:rPr>
          <w:rFonts w:ascii="Times New Roman" w:hAnsi="Times New Roman" w:cs="Times New Roman"/>
        </w:rPr>
        <w:t>ommunity Leadership: services through editorial/review roles, conference organizations, or activities in other professional societies</w:t>
      </w:r>
      <w:r>
        <w:rPr>
          <w:rFonts w:hint="eastAsia" w:ascii="Times New Roman" w:hAnsi="Times New Roman" w:cs="Times New Roman"/>
        </w:rPr>
        <w:t>;</w:t>
      </w:r>
    </w:p>
    <w:p w14:paraId="492ADBB0">
      <w:pPr>
        <w:pStyle w:val="35"/>
        <w:numPr>
          <w:ilvl w:val="0"/>
          <w:numId w:val="2"/>
        </w:numPr>
        <w:spacing w:line="240" w:lineRule="auto"/>
        <w:ind w:left="567" w:hanging="283"/>
        <w:jc w:val="both"/>
        <w:rPr>
          <w:rFonts w:ascii="Times New Roman" w:hAnsi="Times New Roman" w:cs="Times New Roman"/>
        </w:rPr>
      </w:pPr>
      <w:r>
        <w:rPr>
          <w:rFonts w:ascii="Times New Roman" w:hAnsi="Times New Roman" w:cs="Times New Roman"/>
        </w:rPr>
        <w:t xml:space="preserve">Educational Innovation: course development or pedagogical contributions, and undergraduate or postgraduate </w:t>
      </w:r>
      <w:r>
        <w:rPr>
          <w:rFonts w:hint="eastAsia" w:ascii="Times New Roman" w:hAnsi="Times New Roman" w:cs="Times New Roman"/>
        </w:rPr>
        <w:t>student</w:t>
      </w:r>
      <w:r>
        <w:rPr>
          <w:rFonts w:ascii="Times New Roman" w:hAnsi="Times New Roman" w:cs="Times New Roman"/>
        </w:rPr>
        <w:t xml:space="preserve"> trainings/supervisions</w:t>
      </w:r>
      <w:r>
        <w:rPr>
          <w:rFonts w:hint="eastAsia" w:ascii="Times New Roman" w:hAnsi="Times New Roman" w:cs="Times New Roman"/>
        </w:rPr>
        <w:t>;</w:t>
      </w:r>
    </w:p>
    <w:p w14:paraId="4DC5F5F2">
      <w:pPr>
        <w:pStyle w:val="35"/>
        <w:numPr>
          <w:ilvl w:val="0"/>
          <w:numId w:val="2"/>
        </w:numPr>
        <w:spacing w:line="240" w:lineRule="auto"/>
        <w:ind w:left="567" w:hanging="283"/>
        <w:jc w:val="both"/>
        <w:rPr>
          <w:rFonts w:ascii="Times New Roman" w:hAnsi="Times New Roman" w:cs="Times New Roman"/>
        </w:rPr>
      </w:pPr>
      <w:r>
        <w:rPr>
          <w:rFonts w:ascii="Times New Roman" w:hAnsi="Times New Roman" w:cs="Times New Roman"/>
        </w:rPr>
        <w:t>Other achievements/contributions that highlight the applicant’s academic excellence</w:t>
      </w:r>
      <w:r>
        <w:rPr>
          <w:rFonts w:hint="eastAsia" w:ascii="Times New Roman" w:hAnsi="Times New Roman" w:cs="Times New Roman"/>
        </w:rPr>
        <w:t>.</w:t>
      </w:r>
    </w:p>
    <w:p w14:paraId="76B5B417">
      <w:pPr>
        <w:spacing w:line="240" w:lineRule="auto"/>
        <w:jc w:val="both"/>
        <w:rPr>
          <w:rFonts w:ascii="Times New Roman" w:hAnsi="Times New Roman" w:cs="Times New Roman"/>
          <w:b/>
          <w:bCs/>
          <w:sz w:val="24"/>
        </w:rPr>
      </w:pPr>
      <w:r>
        <w:rPr>
          <w:rFonts w:ascii="Times New Roman" w:hAnsi="Times New Roman" w:cs="Times New Roman"/>
          <w:b/>
          <w:bCs/>
          <w:sz w:val="24"/>
        </w:rPr>
        <w:t>Application Requirements</w:t>
      </w:r>
    </w:p>
    <w:p w14:paraId="63E93516">
      <w:pPr>
        <w:spacing w:line="240" w:lineRule="auto"/>
        <w:jc w:val="both"/>
        <w:rPr>
          <w:rFonts w:ascii="Times New Roman" w:hAnsi="Times New Roman" w:cs="Times New Roman"/>
        </w:rPr>
      </w:pPr>
      <w:r>
        <w:rPr>
          <w:rFonts w:ascii="Times New Roman" w:hAnsi="Times New Roman" w:cs="Times New Roman"/>
        </w:rPr>
        <w:t>Applicants are required to submit the following materials:</w:t>
      </w:r>
    </w:p>
    <w:p w14:paraId="7EE71D8E">
      <w:pPr>
        <w:numPr>
          <w:ilvl w:val="0"/>
          <w:numId w:val="3"/>
        </w:numPr>
        <w:tabs>
          <w:tab w:val="left" w:pos="567"/>
          <w:tab w:val="clear" w:pos="720"/>
        </w:tabs>
        <w:spacing w:line="240" w:lineRule="auto"/>
        <w:ind w:left="567" w:hanging="207"/>
        <w:jc w:val="both"/>
        <w:rPr>
          <w:rFonts w:ascii="Times New Roman" w:hAnsi="Times New Roman" w:cs="Times New Roman"/>
        </w:rPr>
      </w:pPr>
      <w:r>
        <w:rPr>
          <w:rFonts w:ascii="Times New Roman" w:hAnsi="Times New Roman" w:cs="Times New Roman"/>
          <w:b/>
          <w:bCs/>
        </w:rPr>
        <w:t>Curriculum Vitae (CV)</w:t>
      </w:r>
      <w:r>
        <w:rPr>
          <w:rFonts w:ascii="Times New Roman" w:hAnsi="Times New Roman" w:cs="Times New Roman"/>
          <w:bCs/>
        </w:rPr>
        <w:t>:</w:t>
      </w:r>
      <w:r>
        <w:rPr>
          <w:rFonts w:ascii="Times New Roman" w:hAnsi="Times New Roman" w:cs="Times New Roman"/>
        </w:rPr>
        <w:t xml:space="preserve"> A detailed CV highlighting academic achievements, publications, and professional experience.</w:t>
      </w:r>
    </w:p>
    <w:p w14:paraId="732F7535">
      <w:pPr>
        <w:numPr>
          <w:ilvl w:val="0"/>
          <w:numId w:val="3"/>
        </w:numPr>
        <w:tabs>
          <w:tab w:val="left" w:pos="567"/>
          <w:tab w:val="clear" w:pos="720"/>
        </w:tabs>
        <w:spacing w:line="240" w:lineRule="auto"/>
        <w:ind w:left="567" w:hanging="207"/>
        <w:jc w:val="both"/>
        <w:rPr>
          <w:rFonts w:ascii="Times New Roman" w:hAnsi="Times New Roman" w:cs="Times New Roman"/>
        </w:rPr>
      </w:pPr>
      <w:r>
        <w:rPr>
          <w:rFonts w:ascii="Times New Roman" w:hAnsi="Times New Roman" w:cs="Times New Roman"/>
          <w:b/>
          <w:bCs/>
        </w:rPr>
        <w:t>Applicant Statement</w:t>
      </w:r>
      <w:r>
        <w:rPr>
          <w:rFonts w:hint="eastAsia" w:ascii="Times New Roman" w:hAnsi="Times New Roman" w:cs="Times New Roman"/>
          <w:b/>
          <w:bCs/>
        </w:rPr>
        <w:t xml:space="preserve"> </w:t>
      </w:r>
      <w:r>
        <w:rPr>
          <w:rFonts w:ascii="Times New Roman" w:hAnsi="Times New Roman" w:cs="Times New Roman"/>
        </w:rPr>
        <w:t xml:space="preserve">(maximum </w:t>
      </w:r>
      <w:r>
        <w:rPr>
          <w:rFonts w:hint="eastAsia" w:ascii="Times New Roman" w:hAnsi="Times New Roman" w:cs="Times New Roman"/>
        </w:rPr>
        <w:t>800</w:t>
      </w:r>
      <w:r>
        <w:rPr>
          <w:rFonts w:ascii="Times New Roman" w:hAnsi="Times New Roman" w:cs="Times New Roman"/>
        </w:rPr>
        <w:t xml:space="preserve"> words): A concise statement </w:t>
      </w:r>
      <w:r>
        <w:rPr>
          <w:rFonts w:hint="eastAsia" w:ascii="Times New Roman" w:hAnsi="Times New Roman" w:cs="Times New Roman"/>
        </w:rPr>
        <w:t>that should provide details describing:</w:t>
      </w:r>
    </w:p>
    <w:p w14:paraId="6CDD4251">
      <w:pPr>
        <w:pStyle w:val="35"/>
        <w:numPr>
          <w:ilvl w:val="0"/>
          <w:numId w:val="4"/>
        </w:numPr>
        <w:spacing w:line="240" w:lineRule="auto"/>
        <w:ind w:left="851" w:hanging="284"/>
        <w:jc w:val="both"/>
        <w:rPr>
          <w:rFonts w:ascii="Times New Roman" w:hAnsi="Times New Roman" w:cs="Times New Roman"/>
        </w:rPr>
      </w:pPr>
      <w:r>
        <w:rPr>
          <w:rFonts w:hint="eastAsia" w:ascii="Times New Roman" w:hAnsi="Times New Roman" w:cs="Times New Roman"/>
        </w:rPr>
        <w:t xml:space="preserve">Her/his </w:t>
      </w:r>
      <w:r>
        <w:rPr>
          <w:rFonts w:hint="cs" w:ascii="Times New Roman" w:hAnsi="Times New Roman" w:cs="Times New Roman"/>
        </w:rPr>
        <w:t>professional accomplishments and contributions</w:t>
      </w:r>
      <w:r>
        <w:rPr>
          <w:rFonts w:hint="eastAsia" w:ascii="Times New Roman" w:hAnsi="Times New Roman" w:cs="Times New Roman"/>
        </w:rPr>
        <w:t>;</w:t>
      </w:r>
    </w:p>
    <w:p w14:paraId="4C4D8E91">
      <w:pPr>
        <w:pStyle w:val="35"/>
        <w:numPr>
          <w:ilvl w:val="0"/>
          <w:numId w:val="4"/>
        </w:numPr>
        <w:spacing w:line="240" w:lineRule="auto"/>
        <w:ind w:left="851" w:hanging="284"/>
        <w:jc w:val="both"/>
        <w:rPr>
          <w:rFonts w:ascii="Times New Roman" w:hAnsi="Times New Roman" w:cs="Times New Roman"/>
        </w:rPr>
      </w:pPr>
      <w:r>
        <w:rPr>
          <w:rFonts w:ascii="Times New Roman" w:hAnsi="Times New Roman" w:cs="Times New Roman"/>
        </w:rPr>
        <w:t>H</w:t>
      </w:r>
      <w:r>
        <w:rPr>
          <w:rFonts w:hint="eastAsia" w:ascii="Times New Roman" w:hAnsi="Times New Roman" w:cs="Times New Roman"/>
        </w:rPr>
        <w:t xml:space="preserve">er/his </w:t>
      </w:r>
      <w:r>
        <w:rPr>
          <w:rFonts w:hint="cs" w:ascii="Times New Roman" w:hAnsi="Times New Roman" w:cs="Times New Roman"/>
        </w:rPr>
        <w:t xml:space="preserve">impact in </w:t>
      </w:r>
      <w:r>
        <w:rPr>
          <w:rFonts w:hint="eastAsia" w:ascii="Times New Roman" w:hAnsi="Times New Roman" w:cs="Times New Roman"/>
        </w:rPr>
        <w:t>research, teaching, and practices;</w:t>
      </w:r>
    </w:p>
    <w:p w14:paraId="335A7E00">
      <w:pPr>
        <w:pStyle w:val="35"/>
        <w:numPr>
          <w:ilvl w:val="0"/>
          <w:numId w:val="4"/>
        </w:numPr>
        <w:spacing w:line="240" w:lineRule="auto"/>
        <w:ind w:left="851" w:hanging="284"/>
        <w:jc w:val="both"/>
        <w:rPr>
          <w:rFonts w:ascii="Times New Roman" w:hAnsi="Times New Roman" w:cs="Times New Roman"/>
        </w:rPr>
      </w:pPr>
      <w:r>
        <w:rPr>
          <w:rFonts w:ascii="Times New Roman" w:hAnsi="Times New Roman" w:cs="Times New Roman"/>
        </w:rPr>
        <w:t>What the applicant</w:t>
      </w:r>
      <w:r>
        <w:rPr>
          <w:rFonts w:hint="eastAsia" w:ascii="Times New Roman" w:hAnsi="Times New Roman" w:cs="Times New Roman"/>
        </w:rPr>
        <w:t>s</w:t>
      </w:r>
      <w:r>
        <w:rPr>
          <w:rFonts w:ascii="Times New Roman" w:hAnsi="Times New Roman" w:cs="Times New Roman"/>
        </w:rPr>
        <w:t xml:space="preserve"> hope to gain from </w:t>
      </w:r>
      <w:r>
        <w:rPr>
          <w:rFonts w:hint="eastAsia" w:ascii="Times New Roman" w:hAnsi="Times New Roman" w:cs="Times New Roman"/>
        </w:rPr>
        <w:t xml:space="preserve">and how they </w:t>
      </w:r>
      <w:r>
        <w:rPr>
          <w:rFonts w:ascii="Times New Roman" w:hAnsi="Times New Roman" w:cs="Times New Roman"/>
        </w:rPr>
        <w:t>intend to</w:t>
      </w:r>
      <w:r>
        <w:rPr>
          <w:rFonts w:hint="eastAsia" w:ascii="Times New Roman" w:hAnsi="Times New Roman" w:cs="Times New Roman"/>
        </w:rPr>
        <w:t xml:space="preserve"> contribute to </w:t>
      </w:r>
      <w:r>
        <w:rPr>
          <w:rFonts w:ascii="Times New Roman" w:hAnsi="Times New Roman" w:cs="Times New Roman"/>
        </w:rPr>
        <w:t>the CSAMSE community</w:t>
      </w:r>
      <w:r>
        <w:rPr>
          <w:rFonts w:hint="eastAsia" w:ascii="Times New Roman" w:hAnsi="Times New Roman" w:cs="Times New Roman"/>
        </w:rPr>
        <w:t>.</w:t>
      </w:r>
    </w:p>
    <w:p w14:paraId="3A1AFB4E">
      <w:pPr>
        <w:numPr>
          <w:ilvl w:val="0"/>
          <w:numId w:val="3"/>
        </w:numPr>
        <w:spacing w:line="240" w:lineRule="auto"/>
        <w:jc w:val="both"/>
        <w:rPr>
          <w:rFonts w:ascii="Times New Roman" w:hAnsi="Times New Roman" w:cs="Times New Roman"/>
        </w:rPr>
      </w:pPr>
      <w:r>
        <w:rPr>
          <w:rFonts w:ascii="Times New Roman" w:hAnsi="Times New Roman" w:cs="Times New Roman"/>
          <w:b/>
        </w:rPr>
        <w:t xml:space="preserve">Up to Three </w:t>
      </w:r>
      <w:r>
        <w:rPr>
          <w:rFonts w:hint="eastAsia" w:ascii="Times New Roman" w:hAnsi="Times New Roman" w:cs="Times New Roman"/>
          <w:b/>
        </w:rPr>
        <w:t>Representative Papers</w:t>
      </w:r>
      <w:r>
        <w:rPr>
          <w:rFonts w:hint="eastAsia" w:ascii="Times New Roman" w:hAnsi="Times New Roman" w:cs="Times New Roman"/>
        </w:rPr>
        <w:t>: Including published or accepted papers.</w:t>
      </w:r>
    </w:p>
    <w:p w14:paraId="09F61274">
      <w:pPr>
        <w:numPr>
          <w:ilvl w:val="0"/>
          <w:numId w:val="3"/>
        </w:numPr>
        <w:spacing w:line="240" w:lineRule="auto"/>
        <w:jc w:val="both"/>
        <w:rPr>
          <w:rFonts w:ascii="Times New Roman" w:hAnsi="Times New Roman" w:cs="Times New Roman"/>
        </w:rPr>
      </w:pPr>
      <w:r>
        <w:rPr>
          <w:rFonts w:ascii="Times New Roman" w:hAnsi="Times New Roman" w:cs="Times New Roman"/>
          <w:b/>
          <w:bCs/>
        </w:rPr>
        <w:t>Two</w:t>
      </w:r>
      <w:r>
        <w:rPr>
          <w:rFonts w:hint="eastAsia" w:ascii="Times New Roman" w:hAnsi="Times New Roman" w:cs="Times New Roman"/>
          <w:b/>
          <w:bCs/>
        </w:rPr>
        <w:t xml:space="preserve"> </w:t>
      </w:r>
      <w:r>
        <w:rPr>
          <w:rFonts w:ascii="Times New Roman" w:hAnsi="Times New Roman" w:cs="Times New Roman"/>
          <w:b/>
          <w:bCs/>
        </w:rPr>
        <w:t>Recommendation</w:t>
      </w:r>
      <w:r>
        <w:rPr>
          <w:rFonts w:hint="eastAsia" w:ascii="Times New Roman" w:hAnsi="Times New Roman" w:cs="Times New Roman"/>
          <w:b/>
          <w:bCs/>
        </w:rPr>
        <w:t xml:space="preserve"> Letters</w:t>
      </w:r>
      <w:r>
        <w:rPr>
          <w:rFonts w:ascii="Times New Roman" w:hAnsi="Times New Roman" w:cs="Times New Roman"/>
          <w:bCs/>
        </w:rPr>
        <w:t>:</w:t>
      </w:r>
      <w:r>
        <w:rPr>
          <w:rFonts w:ascii="Times New Roman" w:hAnsi="Times New Roman" w:cs="Times New Roman"/>
        </w:rPr>
        <w:t xml:space="preserve"> </w:t>
      </w:r>
      <w:r>
        <w:rPr>
          <w:rFonts w:hint="eastAsia" w:ascii="Times New Roman" w:hAnsi="Times New Roman" w:cs="Times New Roman"/>
        </w:rPr>
        <w:t>F</w:t>
      </w:r>
      <w:r>
        <w:rPr>
          <w:rFonts w:ascii="Times New Roman" w:hAnsi="Times New Roman" w:cs="Times New Roman"/>
        </w:rPr>
        <w:t>rom full professors or equivalent, attesting to the applicant’s qualifications, achievements, and potential.</w:t>
      </w:r>
    </w:p>
    <w:p w14:paraId="45829E1B">
      <w:pPr>
        <w:spacing w:line="240" w:lineRule="auto"/>
        <w:jc w:val="both"/>
        <w:rPr>
          <w:rFonts w:ascii="Times New Roman" w:hAnsi="Times New Roman" w:cs="Times New Roman"/>
          <w:szCs w:val="22"/>
        </w:rPr>
      </w:pPr>
    </w:p>
    <w:p w14:paraId="1C968D1B">
      <w:pPr>
        <w:spacing w:line="240" w:lineRule="auto"/>
        <w:jc w:val="both"/>
        <w:rPr>
          <w:rFonts w:ascii="Times New Roman" w:hAnsi="Times New Roman" w:cs="Times New Roman"/>
        </w:rPr>
      </w:pPr>
      <w:r>
        <w:rPr>
          <w:rFonts w:ascii="Times New Roman" w:hAnsi="Times New Roman" w:cs="Times New Roman"/>
        </w:rPr>
        <w:t xml:space="preserve">Selected applicants will be invited for interviews and the CSAMSE Early Career Fellow (ECF) list will be announced before the Annual CSAMSE International Conference each year. The ECFs will be invited to present in a special session and participate in social activities with mentors and their cohort at the conference. </w:t>
      </w:r>
    </w:p>
    <w:p w14:paraId="009825A9">
      <w:pPr>
        <w:spacing w:line="240" w:lineRule="auto"/>
        <w:jc w:val="both"/>
        <w:rPr>
          <w:rFonts w:ascii="Times New Roman" w:hAnsi="Times New Roman" w:cs="Times New Roman"/>
          <w:b/>
          <w:bCs/>
          <w:sz w:val="24"/>
        </w:rPr>
      </w:pPr>
    </w:p>
    <w:p w14:paraId="5B9725B2">
      <w:pPr>
        <w:spacing w:line="240" w:lineRule="auto"/>
        <w:jc w:val="both"/>
        <w:rPr>
          <w:rFonts w:ascii="Times New Roman" w:hAnsi="Times New Roman" w:cs="Times New Roman"/>
          <w:b/>
          <w:bCs/>
          <w:sz w:val="24"/>
        </w:rPr>
      </w:pPr>
      <w:r>
        <w:rPr>
          <w:rFonts w:hint="eastAsia" w:ascii="Times New Roman" w:hAnsi="Times New Roman" w:cs="Times New Roman"/>
          <w:b/>
          <w:bCs/>
          <w:sz w:val="24"/>
        </w:rPr>
        <w:t>Submission and Contact</w:t>
      </w:r>
    </w:p>
    <w:p w14:paraId="1492BC07">
      <w:pPr>
        <w:spacing w:line="240" w:lineRule="auto"/>
        <w:jc w:val="both"/>
        <w:rPr>
          <w:rFonts w:ascii="Times New Roman" w:hAnsi="Times New Roman" w:cs="Times New Roman"/>
          <w:highlight w:val="none"/>
        </w:rPr>
      </w:pPr>
      <w:r>
        <w:rPr>
          <w:rFonts w:ascii="Times New Roman" w:hAnsi="Times New Roman" w:cs="Times New Roman"/>
        </w:rPr>
        <w:t xml:space="preserve">Interested candidates </w:t>
      </w:r>
      <w:r>
        <w:rPr>
          <w:rFonts w:hint="eastAsia" w:ascii="Times New Roman" w:hAnsi="Times New Roman" w:cs="Times New Roman"/>
        </w:rPr>
        <w:t xml:space="preserve">can </w:t>
      </w:r>
      <w:r>
        <w:rPr>
          <w:rFonts w:ascii="Times New Roman" w:hAnsi="Times New Roman" w:cs="Times New Roman"/>
        </w:rPr>
        <w:t xml:space="preserve">submit their application materials by </w:t>
      </w:r>
      <w:r>
        <w:rPr>
          <w:rFonts w:ascii="Times New Roman" w:hAnsi="Times New Roman" w:cs="Times New Roman"/>
          <w:b/>
        </w:rPr>
        <w:t>April 20, 2026</w:t>
      </w:r>
      <w:r>
        <w:rPr>
          <w:rFonts w:ascii="Times New Roman" w:hAnsi="Times New Roman" w:cs="Times New Roman"/>
        </w:rPr>
        <w:t xml:space="preserve"> to </w:t>
      </w:r>
      <w:r>
        <w:fldChar w:fldCharType="begin"/>
      </w:r>
      <w:r>
        <w:instrText xml:space="preserve"> HYPERLINK "mailto:csamse2026@163.com" </w:instrText>
      </w:r>
      <w:r>
        <w:fldChar w:fldCharType="separate"/>
      </w:r>
      <w:r>
        <w:rPr>
          <w:rFonts w:ascii="Times New Roman" w:hAnsi="Times New Roman" w:cs="Times New Roman"/>
        </w:rPr>
        <w:t>csamse2026@163.com</w:t>
      </w:r>
      <w:r>
        <w:rPr>
          <w:rFonts w:ascii="Times New Roman" w:hAnsi="Times New Roman" w:cs="Times New Roman"/>
        </w:rPr>
        <w:fldChar w:fldCharType="end"/>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 xml:space="preserve">For inquiries or additional information, please contact </w:t>
      </w:r>
      <w:r>
        <w:rPr>
          <w:rFonts w:hint="eastAsia" w:ascii="Times New Roman" w:hAnsi="Times New Roman" w:cs="Times New Roman"/>
          <w:highlight w:val="none"/>
          <w:lang w:val="en-US" w:eastAsia="zh-CN"/>
        </w:rPr>
        <w:t>+86 24 83687683</w:t>
      </w:r>
      <w:bookmarkStart w:id="0" w:name="_GoBack"/>
      <w:bookmarkEnd w:id="0"/>
      <w:r>
        <w:rPr>
          <w:rFonts w:ascii="Times New Roman" w:hAnsi="Times New Roman" w:cs="Times New Roman"/>
          <w:highlight w:val="none"/>
        </w:rPr>
        <w:t>.</w:t>
      </w:r>
    </w:p>
    <w:p w14:paraId="29614683">
      <w:pPr>
        <w:spacing w:line="240" w:lineRule="auto"/>
        <w:jc w:val="both"/>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8367F"/>
    <w:multiLevelType w:val="multilevel"/>
    <w:tmpl w:val="0868367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F07270F"/>
    <w:multiLevelType w:val="multilevel"/>
    <w:tmpl w:val="0F07270F"/>
    <w:lvl w:ilvl="0" w:tentative="0">
      <w:start w:val="1"/>
      <w:numFmt w:val="decimal"/>
      <w:lvlText w:val="%1."/>
      <w:lvlJc w:val="left"/>
      <w:pPr>
        <w:ind w:left="440" w:hanging="440"/>
      </w:pPr>
      <w:rPr>
        <w:rFonts w:hint="default"/>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81D3855"/>
    <w:multiLevelType w:val="multilevel"/>
    <w:tmpl w:val="181D3855"/>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3">
    <w:nsid w:val="2CCE1AEF"/>
    <w:multiLevelType w:val="multilevel"/>
    <w:tmpl w:val="2CCE1AEF"/>
    <w:lvl w:ilvl="0" w:tentative="0">
      <w:start w:val="1"/>
      <w:numFmt w:val="decimal"/>
      <w:lvlText w:val="(%1)"/>
      <w:lvlJc w:val="left"/>
      <w:pPr>
        <w:ind w:left="800" w:hanging="36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38"/>
    <w:rsid w:val="00045C5B"/>
    <w:rsid w:val="00052CE9"/>
    <w:rsid w:val="0005436E"/>
    <w:rsid w:val="0006460F"/>
    <w:rsid w:val="00076CD5"/>
    <w:rsid w:val="000975FC"/>
    <w:rsid w:val="000A3E7C"/>
    <w:rsid w:val="000E3E25"/>
    <w:rsid w:val="000F32A6"/>
    <w:rsid w:val="00130639"/>
    <w:rsid w:val="00134D43"/>
    <w:rsid w:val="00136B1E"/>
    <w:rsid w:val="001421D0"/>
    <w:rsid w:val="00142D47"/>
    <w:rsid w:val="0015324D"/>
    <w:rsid w:val="00164DA3"/>
    <w:rsid w:val="00164DE4"/>
    <w:rsid w:val="001B5704"/>
    <w:rsid w:val="001B7753"/>
    <w:rsid w:val="001C33F5"/>
    <w:rsid w:val="001E1C9C"/>
    <w:rsid w:val="001F6CA5"/>
    <w:rsid w:val="002047C4"/>
    <w:rsid w:val="0022150C"/>
    <w:rsid w:val="00226148"/>
    <w:rsid w:val="00226B70"/>
    <w:rsid w:val="0024343F"/>
    <w:rsid w:val="00264DEA"/>
    <w:rsid w:val="00265C9B"/>
    <w:rsid w:val="00266FDF"/>
    <w:rsid w:val="00281FE5"/>
    <w:rsid w:val="002851CF"/>
    <w:rsid w:val="002B17AC"/>
    <w:rsid w:val="002C6EA1"/>
    <w:rsid w:val="002E1910"/>
    <w:rsid w:val="002E5FD6"/>
    <w:rsid w:val="0030396C"/>
    <w:rsid w:val="00310C13"/>
    <w:rsid w:val="00315C12"/>
    <w:rsid w:val="00343B9E"/>
    <w:rsid w:val="003517F0"/>
    <w:rsid w:val="00352F12"/>
    <w:rsid w:val="00353276"/>
    <w:rsid w:val="003547D2"/>
    <w:rsid w:val="00363EC7"/>
    <w:rsid w:val="003732D5"/>
    <w:rsid w:val="00386392"/>
    <w:rsid w:val="00387565"/>
    <w:rsid w:val="003B4F76"/>
    <w:rsid w:val="003D7A9D"/>
    <w:rsid w:val="003F129B"/>
    <w:rsid w:val="0040366A"/>
    <w:rsid w:val="004317D0"/>
    <w:rsid w:val="00431A99"/>
    <w:rsid w:val="00440377"/>
    <w:rsid w:val="0047074C"/>
    <w:rsid w:val="004E59DA"/>
    <w:rsid w:val="004F60A9"/>
    <w:rsid w:val="00500BC1"/>
    <w:rsid w:val="00503974"/>
    <w:rsid w:val="005047E2"/>
    <w:rsid w:val="00507DB2"/>
    <w:rsid w:val="00511075"/>
    <w:rsid w:val="0052470F"/>
    <w:rsid w:val="005A32F3"/>
    <w:rsid w:val="005E52B1"/>
    <w:rsid w:val="006045AB"/>
    <w:rsid w:val="006508A5"/>
    <w:rsid w:val="006573CE"/>
    <w:rsid w:val="006902A1"/>
    <w:rsid w:val="006A448B"/>
    <w:rsid w:val="006B17C2"/>
    <w:rsid w:val="00701959"/>
    <w:rsid w:val="007078BB"/>
    <w:rsid w:val="00721EE0"/>
    <w:rsid w:val="007670F4"/>
    <w:rsid w:val="007A1CBA"/>
    <w:rsid w:val="007C0372"/>
    <w:rsid w:val="007E63ED"/>
    <w:rsid w:val="007E7E61"/>
    <w:rsid w:val="007F4034"/>
    <w:rsid w:val="00816A84"/>
    <w:rsid w:val="00825500"/>
    <w:rsid w:val="0083694B"/>
    <w:rsid w:val="00842A32"/>
    <w:rsid w:val="00856760"/>
    <w:rsid w:val="008615EC"/>
    <w:rsid w:val="00881739"/>
    <w:rsid w:val="00892302"/>
    <w:rsid w:val="00893343"/>
    <w:rsid w:val="008960E4"/>
    <w:rsid w:val="008E7AE9"/>
    <w:rsid w:val="008F663F"/>
    <w:rsid w:val="00925B39"/>
    <w:rsid w:val="009341B9"/>
    <w:rsid w:val="00952EE1"/>
    <w:rsid w:val="00962938"/>
    <w:rsid w:val="009659E6"/>
    <w:rsid w:val="00981679"/>
    <w:rsid w:val="0099046D"/>
    <w:rsid w:val="00991CE6"/>
    <w:rsid w:val="009A794B"/>
    <w:rsid w:val="009B15DA"/>
    <w:rsid w:val="009D7536"/>
    <w:rsid w:val="009E3469"/>
    <w:rsid w:val="00A06D9E"/>
    <w:rsid w:val="00A14098"/>
    <w:rsid w:val="00A32129"/>
    <w:rsid w:val="00A8292D"/>
    <w:rsid w:val="00A958EC"/>
    <w:rsid w:val="00AB1EE6"/>
    <w:rsid w:val="00AB7D50"/>
    <w:rsid w:val="00AC7430"/>
    <w:rsid w:val="00B52B45"/>
    <w:rsid w:val="00B55174"/>
    <w:rsid w:val="00B64287"/>
    <w:rsid w:val="00B67DC6"/>
    <w:rsid w:val="00B8374A"/>
    <w:rsid w:val="00BC0C25"/>
    <w:rsid w:val="00BE06A1"/>
    <w:rsid w:val="00BF3402"/>
    <w:rsid w:val="00BF5581"/>
    <w:rsid w:val="00C154C9"/>
    <w:rsid w:val="00C17FC4"/>
    <w:rsid w:val="00C367E3"/>
    <w:rsid w:val="00C63D74"/>
    <w:rsid w:val="00CB6B00"/>
    <w:rsid w:val="00CC7B75"/>
    <w:rsid w:val="00CD5EFE"/>
    <w:rsid w:val="00D06C0D"/>
    <w:rsid w:val="00D1720B"/>
    <w:rsid w:val="00D35846"/>
    <w:rsid w:val="00D35B1B"/>
    <w:rsid w:val="00D46BA6"/>
    <w:rsid w:val="00D534D9"/>
    <w:rsid w:val="00D82C30"/>
    <w:rsid w:val="00D82E1C"/>
    <w:rsid w:val="00DA1EE3"/>
    <w:rsid w:val="00DA24A3"/>
    <w:rsid w:val="00DA2790"/>
    <w:rsid w:val="00DD5ED7"/>
    <w:rsid w:val="00DE1BD1"/>
    <w:rsid w:val="00DF0B1E"/>
    <w:rsid w:val="00E1234A"/>
    <w:rsid w:val="00E31D42"/>
    <w:rsid w:val="00E57FCD"/>
    <w:rsid w:val="00EB2409"/>
    <w:rsid w:val="00EB46AC"/>
    <w:rsid w:val="00EC1A4A"/>
    <w:rsid w:val="00ED135E"/>
    <w:rsid w:val="00ED49FF"/>
    <w:rsid w:val="00EF70BC"/>
    <w:rsid w:val="00F003A0"/>
    <w:rsid w:val="00F02D37"/>
    <w:rsid w:val="00F0387E"/>
    <w:rsid w:val="00F13EDC"/>
    <w:rsid w:val="00F50405"/>
    <w:rsid w:val="00F57DE2"/>
    <w:rsid w:val="00FA5AA4"/>
    <w:rsid w:val="00FD7F49"/>
    <w:rsid w:val="00FE2B88"/>
    <w:rsid w:val="00FF1E81"/>
    <w:rsid w:val="3B2A2388"/>
    <w:rsid w:val="47672CE4"/>
    <w:rsid w:val="58E0660A"/>
    <w:rsid w:val="6EE4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8"/>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semiHidden/>
    <w:unhideWhenUsed/>
    <w:qFormat/>
    <w:uiPriority w:val="99"/>
  </w:style>
  <w:style w:type="paragraph" w:styleId="12">
    <w:name w:val="Balloon Text"/>
    <w:basedOn w:val="1"/>
    <w:link w:val="43"/>
    <w:semiHidden/>
    <w:unhideWhenUsed/>
    <w:qFormat/>
    <w:uiPriority w:val="99"/>
    <w:pPr>
      <w:spacing w:after="0" w:line="240" w:lineRule="auto"/>
    </w:pPr>
    <w:rPr>
      <w:rFonts w:ascii="Times New Roman" w:hAnsi="Times New Roman" w:cs="Times New Roman"/>
      <w:sz w:val="18"/>
      <w:szCs w:val="18"/>
    </w:rPr>
  </w:style>
  <w:style w:type="paragraph" w:styleId="13">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5"/>
    <w:semiHidden/>
    <w:unhideWhenUsed/>
    <w:qFormat/>
    <w:uiPriority w:val="99"/>
    <w:rPr>
      <w:b/>
      <w:bCs/>
    </w:r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19"/>
    <w:link w:val="4"/>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26">
    <w:name w:val="标题 4 字符"/>
    <w:basedOn w:val="19"/>
    <w:link w:val="5"/>
    <w:semiHidden/>
    <w:qFormat/>
    <w:uiPriority w:val="9"/>
    <w:rPr>
      <w:rFonts w:cstheme="majorBidi"/>
      <w:color w:val="2F5597" w:themeColor="accent1" w:themeShade="BF"/>
      <w:sz w:val="28"/>
      <w:szCs w:val="28"/>
    </w:rPr>
  </w:style>
  <w:style w:type="character" w:customStyle="1" w:styleId="27">
    <w:name w:val="标题 5 字符"/>
    <w:basedOn w:val="19"/>
    <w:link w:val="6"/>
    <w:semiHidden/>
    <w:qFormat/>
    <w:uiPriority w:val="9"/>
    <w:rPr>
      <w:rFonts w:cstheme="majorBidi"/>
      <w:color w:val="2F5597" w:themeColor="accent1" w:themeShade="BF"/>
      <w:sz w:val="24"/>
    </w:rPr>
  </w:style>
  <w:style w:type="character" w:customStyle="1" w:styleId="28">
    <w:name w:val="标题 6 字符"/>
    <w:basedOn w:val="19"/>
    <w:link w:val="7"/>
    <w:semiHidden/>
    <w:qFormat/>
    <w:uiPriority w:val="9"/>
    <w:rPr>
      <w:rFonts w:cstheme="majorBidi"/>
      <w:b/>
      <w:bCs/>
      <w:color w:val="2F5597" w:themeColor="accent1" w:themeShade="BF"/>
    </w:rPr>
  </w:style>
  <w:style w:type="character" w:customStyle="1" w:styleId="29">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9"/>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19"/>
    <w:link w:val="37"/>
    <w:qFormat/>
    <w:uiPriority w:val="30"/>
    <w:rPr>
      <w:i/>
      <w:iCs/>
      <w:color w:val="2F5597" w:themeColor="accent1" w:themeShade="BF"/>
    </w:rPr>
  </w:style>
  <w:style w:type="character" w:customStyle="1" w:styleId="39">
    <w:name w:val="明显参考1"/>
    <w:basedOn w:val="19"/>
    <w:qFormat/>
    <w:uiPriority w:val="32"/>
    <w:rPr>
      <w:b/>
      <w:bCs/>
      <w:smallCaps/>
      <w:color w:val="2F5597" w:themeColor="accent1" w:themeShade="BF"/>
      <w:spacing w:val="5"/>
    </w:rPr>
  </w:style>
  <w:style w:type="paragraph" w:customStyle="1" w:styleId="40">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1">
    <w:name w:val="页眉 字符"/>
    <w:basedOn w:val="19"/>
    <w:link w:val="14"/>
    <w:qFormat/>
    <w:uiPriority w:val="99"/>
    <w:rPr>
      <w:sz w:val="18"/>
      <w:szCs w:val="18"/>
    </w:rPr>
  </w:style>
  <w:style w:type="character" w:customStyle="1" w:styleId="42">
    <w:name w:val="页脚 字符"/>
    <w:basedOn w:val="19"/>
    <w:link w:val="13"/>
    <w:qFormat/>
    <w:uiPriority w:val="99"/>
    <w:rPr>
      <w:sz w:val="18"/>
      <w:szCs w:val="18"/>
    </w:rPr>
  </w:style>
  <w:style w:type="character" w:customStyle="1" w:styleId="43">
    <w:name w:val="批注框文本 字符"/>
    <w:basedOn w:val="19"/>
    <w:link w:val="12"/>
    <w:semiHidden/>
    <w:qFormat/>
    <w:uiPriority w:val="99"/>
    <w:rPr>
      <w:rFonts w:ascii="Times New Roman" w:hAnsi="Times New Roman" w:cs="Times New Roman"/>
      <w:sz w:val="18"/>
      <w:szCs w:val="18"/>
    </w:rPr>
  </w:style>
  <w:style w:type="character" w:customStyle="1" w:styleId="44">
    <w:name w:val="批注文字 字符"/>
    <w:basedOn w:val="19"/>
    <w:link w:val="11"/>
    <w:semiHidden/>
    <w:qFormat/>
    <w:uiPriority w:val="99"/>
  </w:style>
  <w:style w:type="character" w:customStyle="1" w:styleId="45">
    <w:name w:val="批注主题 字符"/>
    <w:basedOn w:val="44"/>
    <w:link w:val="17"/>
    <w:semiHidden/>
    <w:qFormat/>
    <w:uiPriority w:val="99"/>
    <w:rPr>
      <w:b/>
      <w:bCs/>
    </w:rPr>
  </w:style>
  <w:style w:type="character" w:customStyle="1" w:styleId="46">
    <w:name w:val="未处理的提及1"/>
    <w:basedOn w:val="19"/>
    <w:semiHidden/>
    <w:unhideWhenUsed/>
    <w:qFormat/>
    <w:uiPriority w:val="99"/>
    <w:rPr>
      <w:color w:val="605E5C"/>
      <w:shd w:val="clear" w:color="auto" w:fill="E1DFDD"/>
    </w:rPr>
  </w:style>
  <w:style w:type="paragraph" w:customStyle="1" w:styleId="47">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374</Words>
  <Characters>2443</Characters>
  <Lines>20</Lines>
  <Paragraphs>5</Paragraphs>
  <TotalTime>1</TotalTime>
  <ScaleCrop>false</ScaleCrop>
  <LinksUpToDate>false</LinksUpToDate>
  <CharactersWithSpaces>2796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2026-01-06T02:08:00Z</dcterms:created>
  <dc:creator>Hang Guo</dc:creator>
  <cp:lastModifiedBy>宠 Chong</cp:lastModifiedBy>
  <dcterms:modified xsi:type="dcterms:W3CDTF">2026-01-06T05:40:43Z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eyJoZGlkIjoiZDdkNGNlOTJmN2RhYTVlMjE5ZTZlZmE2NjdhM2U0OWYiLCJ1c2VySWQiOiI0Nzg1NDYyNTAifQ==</vt:lpwstr>
  </property>
  <property fmtid="{D5CDD505-2E9C-101B-9397-08002B2CF9AE}" pid="3" name="KSOProductBuildVer">
    <vt:lpwstr>2052-12.1.0.24034</vt:lpwstr>
  </property>
  <property fmtid="{D5CDD505-2E9C-101B-9397-08002B2CF9AE}" pid="4" name="ICV">
    <vt:lpwstr>C1B342A373B54EB38F86B8613B24931E_12</vt:lpwstr>
  </property>
</Properties>
</file>