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CB7" w:rsidRPr="007F5CB7" w:rsidRDefault="007F5CB7" w:rsidP="007F5CB7">
      <w:pPr>
        <w:widowControl/>
        <w:spacing w:line="560" w:lineRule="atLeast"/>
        <w:jc w:val="center"/>
        <w:rPr>
          <w:rFonts w:ascii="Calibri" w:eastAsia="宋体" w:hAnsi="Calibri" w:cs="宋体"/>
          <w:color w:val="000000"/>
          <w:kern w:val="0"/>
          <w:szCs w:val="21"/>
        </w:rPr>
      </w:pPr>
      <w:r w:rsidRPr="007F5CB7">
        <w:rPr>
          <w:rFonts w:ascii="华文中宋" w:eastAsia="华文中宋" w:hAnsi="华文中宋" w:cs="宋体" w:hint="eastAsia"/>
          <w:color w:val="000000"/>
          <w:kern w:val="0"/>
          <w:sz w:val="40"/>
          <w:szCs w:val="40"/>
        </w:rPr>
        <w:t>关于做好教师出国访学计划和2017年国家公派出国项目准备工作的通知</w:t>
      </w:r>
    </w:p>
    <w:p w:rsidR="007F5CB7" w:rsidRPr="007F5CB7" w:rsidRDefault="007F5CB7" w:rsidP="007F5CB7">
      <w:pPr>
        <w:widowControl/>
        <w:spacing w:line="560" w:lineRule="atLeast"/>
        <w:rPr>
          <w:rFonts w:ascii="Calibri" w:eastAsia="宋体" w:hAnsi="Calibri" w:cs="宋体"/>
          <w:color w:val="000000"/>
          <w:kern w:val="0"/>
          <w:szCs w:val="21"/>
        </w:rPr>
      </w:pPr>
      <w:r w:rsidRPr="007F5CB7">
        <w:rPr>
          <w:rFonts w:ascii="仿宋" w:eastAsia="仿宋" w:hAnsi="Calibri" w:cs="宋体" w:hint="eastAsia"/>
          <w:b/>
          <w:bCs/>
          <w:color w:val="000000"/>
          <w:kern w:val="0"/>
          <w:sz w:val="32"/>
          <w:szCs w:val="32"/>
        </w:rPr>
        <w:t>各有关部门：</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为进一步促进教师国际交流，提升学校国际化水平，根据国家留学基金管理委员会2017年工作要求和学校实际，做好2017年公派出国访学计划和项目准备工作，现将有关事宜通知如下：</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黑体" w:eastAsia="黑体" w:hAnsi="Calibri" w:cs="宋体" w:hint="eastAsia"/>
          <w:color w:val="000000"/>
          <w:kern w:val="0"/>
          <w:sz w:val="32"/>
          <w:szCs w:val="32"/>
        </w:rPr>
        <w:t>一、做好“十三五”教师出国访学工作计划制定工作</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一）各学院、部、实验室（以下简称学院）要根据学校“十三五”规划和《东北大学教职工出国（境）管理办法》（东大人字〔2016〕37号）的要求，在学院出国工作小组的组织领导下制定好学院“十三五”期间教师出国访学工作计划。</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（二）工作计划应明确学院“十三五”期间教师出国访学年均派出规模；主要目标国家、高校及科研机构；明确重点选派学科和方向；明确访学工作任务以及拟取得的目标和成果。</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三）鼓励学院根据学科建设和队伍（团梯队）建设需要，在部分重点建设、急需建设和优先建设学科按梯次逐年派出青年教师出国访学。派出教师所选国家、高校及科研机构应在相应学科具有国际领先的研究水平，对学校学科、科研和人才培养等相关工作具有明显的促进作用。</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黑体" w:eastAsia="黑体" w:hAnsi="Calibri" w:cs="宋体" w:hint="eastAsia"/>
          <w:color w:val="000000"/>
          <w:kern w:val="0"/>
          <w:sz w:val="32"/>
          <w:szCs w:val="32"/>
        </w:rPr>
        <w:lastRenderedPageBreak/>
        <w:t>二、做好2017年国家公派出国项目准备工作</w:t>
      </w:r>
    </w:p>
    <w:p w:rsidR="007F5CB7" w:rsidRPr="007F5CB7" w:rsidRDefault="007F5CB7" w:rsidP="007F5CB7">
      <w:pPr>
        <w:widowControl/>
        <w:spacing w:line="560" w:lineRule="atLeast"/>
        <w:ind w:firstLine="643"/>
        <w:rPr>
          <w:rFonts w:ascii="Calibri" w:eastAsia="宋体" w:hAnsi="Calibri" w:cs="宋体"/>
          <w:color w:val="000000"/>
          <w:kern w:val="0"/>
          <w:szCs w:val="21"/>
        </w:rPr>
      </w:pPr>
      <w:r w:rsidRPr="007F5CB7">
        <w:rPr>
          <w:rFonts w:ascii="仿宋" w:eastAsia="仿宋" w:hAnsi="Calibri" w:cs="宋体" w:hint="eastAsia"/>
          <w:b/>
          <w:bCs/>
          <w:color w:val="000000"/>
          <w:kern w:val="0"/>
          <w:sz w:val="32"/>
          <w:szCs w:val="32"/>
        </w:rPr>
        <w:t>（一）申报国家公派出国项目的基本条件</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1.国家留学基金管理委员会简章规定条件，包括年龄、外语、邀请函等。</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2.《东北大学教职工出国（境）管理办法》（东大人字〔2016〕37号）规定条件，其中申请公派出国期限超过三个月的，来校工作须满两年，年龄一般不超过45周岁。</w:t>
      </w:r>
    </w:p>
    <w:p w:rsidR="007F5CB7" w:rsidRPr="007F5CB7" w:rsidRDefault="007F5CB7" w:rsidP="007F5CB7">
      <w:pPr>
        <w:widowControl/>
        <w:spacing w:line="560" w:lineRule="atLeast"/>
        <w:ind w:firstLine="643"/>
        <w:rPr>
          <w:rFonts w:ascii="Calibri" w:eastAsia="宋体" w:hAnsi="Calibri" w:cs="宋体"/>
          <w:color w:val="000000"/>
          <w:kern w:val="0"/>
          <w:szCs w:val="21"/>
        </w:rPr>
      </w:pPr>
      <w:r w:rsidRPr="007F5CB7">
        <w:rPr>
          <w:rFonts w:ascii="仿宋" w:eastAsia="仿宋" w:hAnsi="Calibri" w:cs="宋体" w:hint="eastAsia"/>
          <w:b/>
          <w:bCs/>
          <w:color w:val="000000"/>
          <w:kern w:val="0"/>
          <w:sz w:val="32"/>
          <w:szCs w:val="32"/>
        </w:rPr>
        <w:t>（二）可申报项目</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可供申报的项目及相关具体条件以国家留学网（http://www.csc.edu.cn/）发布的信息为准，目前网上尚未发布，附件中的相关资料仅供参考。</w:t>
      </w:r>
    </w:p>
    <w:p w:rsidR="007F5CB7" w:rsidRPr="007F5CB7" w:rsidRDefault="007F5CB7" w:rsidP="007F5CB7">
      <w:pPr>
        <w:widowControl/>
        <w:spacing w:line="560" w:lineRule="atLeast"/>
        <w:ind w:firstLine="643"/>
        <w:rPr>
          <w:rFonts w:ascii="Calibri" w:eastAsia="宋体" w:hAnsi="Calibri" w:cs="宋体"/>
          <w:color w:val="000000"/>
          <w:kern w:val="0"/>
          <w:szCs w:val="21"/>
        </w:rPr>
      </w:pPr>
      <w:r w:rsidRPr="007F5CB7">
        <w:rPr>
          <w:rFonts w:ascii="仿宋" w:eastAsia="仿宋" w:hAnsi="Calibri" w:cs="宋体" w:hint="eastAsia"/>
          <w:b/>
          <w:bCs/>
          <w:color w:val="000000"/>
          <w:kern w:val="0"/>
          <w:sz w:val="32"/>
          <w:szCs w:val="32"/>
        </w:rPr>
        <w:t>（三）时间安排及要求（通常情况下）</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1.</w:t>
      </w:r>
      <w:r w:rsidRPr="007F5CB7">
        <w:rPr>
          <w:rFonts w:ascii="Calibri" w:eastAsia="宋体" w:hAnsi="Calibri" w:cs="宋体"/>
          <w:color w:val="000000"/>
          <w:kern w:val="0"/>
          <w:sz w:val="32"/>
          <w:szCs w:val="32"/>
        </w:rPr>
        <w:t> </w:t>
      </w:r>
      <w:r w:rsidRPr="007F5CB7">
        <w:rPr>
          <w:rFonts w:ascii="仿宋" w:eastAsia="仿宋" w:hAnsi="Calibri" w:cs="宋体" w:hint="eastAsia"/>
          <w:color w:val="000000"/>
          <w:kern w:val="0"/>
          <w:sz w:val="32"/>
          <w:szCs w:val="32"/>
        </w:rPr>
        <w:t>国家公派高级研究学者、访问学者、博士后项目：1月5日-15日申请，3月公布录取结果。</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2.</w:t>
      </w:r>
      <w:r w:rsidRPr="007F5CB7">
        <w:rPr>
          <w:rFonts w:ascii="Calibri" w:eastAsia="宋体" w:hAnsi="Calibri" w:cs="宋体"/>
          <w:color w:val="000000"/>
          <w:kern w:val="0"/>
          <w:sz w:val="32"/>
          <w:szCs w:val="32"/>
        </w:rPr>
        <w:t> </w:t>
      </w:r>
      <w:r w:rsidRPr="007F5CB7">
        <w:rPr>
          <w:rFonts w:ascii="仿宋" w:eastAsia="仿宋" w:hAnsi="Calibri" w:cs="宋体" w:hint="eastAsia"/>
          <w:color w:val="000000"/>
          <w:kern w:val="0"/>
          <w:sz w:val="32"/>
          <w:szCs w:val="32"/>
        </w:rPr>
        <w:t>青年骨干教师出国研修项目：第一批4月1日-15日申请，</w:t>
      </w:r>
      <w:r w:rsidRPr="007F5CB7">
        <w:rPr>
          <w:rFonts w:ascii="仿宋" w:eastAsia="仿宋" w:hAnsi="Calibri" w:cs="宋体" w:hint="eastAsia"/>
          <w:b/>
          <w:bCs/>
          <w:color w:val="000000"/>
          <w:kern w:val="0"/>
          <w:sz w:val="32"/>
          <w:szCs w:val="32"/>
        </w:rPr>
        <w:t>仅面向普通访问学者和博士后申报，</w:t>
      </w:r>
      <w:r w:rsidRPr="007F5CB7">
        <w:rPr>
          <w:rFonts w:ascii="仿宋" w:eastAsia="仿宋" w:hAnsi="Calibri" w:cs="宋体" w:hint="eastAsia"/>
          <w:color w:val="000000"/>
          <w:kern w:val="0"/>
          <w:sz w:val="32"/>
        </w:rPr>
        <w:t> </w:t>
      </w:r>
      <w:r w:rsidRPr="007F5CB7">
        <w:rPr>
          <w:rFonts w:ascii="仿宋" w:eastAsia="仿宋" w:hAnsi="Calibri" w:cs="宋体" w:hint="eastAsia"/>
          <w:color w:val="000000"/>
          <w:kern w:val="0"/>
          <w:sz w:val="32"/>
          <w:szCs w:val="32"/>
        </w:rPr>
        <w:t>5月公布录取结果；第二批9月1日-10日申请，</w:t>
      </w:r>
      <w:r w:rsidRPr="007F5CB7">
        <w:rPr>
          <w:rFonts w:ascii="仿宋" w:eastAsia="仿宋" w:hAnsi="Calibri" w:cs="宋体" w:hint="eastAsia"/>
          <w:b/>
          <w:bCs/>
          <w:color w:val="000000"/>
          <w:kern w:val="0"/>
          <w:sz w:val="32"/>
          <w:szCs w:val="32"/>
        </w:rPr>
        <w:t>面向行政管理干部申报，</w:t>
      </w:r>
      <w:r w:rsidRPr="007F5CB7">
        <w:rPr>
          <w:rFonts w:ascii="仿宋" w:eastAsia="仿宋" w:hAnsi="Calibri" w:cs="宋体" w:hint="eastAsia"/>
          <w:color w:val="000000"/>
          <w:kern w:val="0"/>
          <w:sz w:val="32"/>
          <w:szCs w:val="32"/>
        </w:rPr>
        <w:t>10月公布录取结果，第二年派出。</w:t>
      </w:r>
    </w:p>
    <w:p w:rsidR="007F5CB7" w:rsidRPr="007F5CB7" w:rsidRDefault="007F5CB7" w:rsidP="007F5CB7">
      <w:pPr>
        <w:widowControl/>
        <w:spacing w:line="560" w:lineRule="atLeast"/>
        <w:ind w:firstLine="643"/>
        <w:rPr>
          <w:rFonts w:ascii="Calibri" w:eastAsia="宋体" w:hAnsi="Calibri" w:cs="宋体"/>
          <w:color w:val="000000"/>
          <w:kern w:val="0"/>
          <w:szCs w:val="21"/>
        </w:rPr>
      </w:pPr>
      <w:r w:rsidRPr="007F5CB7">
        <w:rPr>
          <w:rFonts w:ascii="仿宋" w:eastAsia="仿宋" w:hAnsi="Calibri" w:cs="宋体" w:hint="eastAsia"/>
          <w:b/>
          <w:bCs/>
          <w:color w:val="000000"/>
          <w:kern w:val="0"/>
          <w:sz w:val="32"/>
          <w:szCs w:val="32"/>
        </w:rPr>
        <w:t>需要注意的是，根据留学基金委工作安排和选派导向，2017年青年骨干教师出国研修项目普通访问学者将只进行一次申报审批和派出。</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lastRenderedPageBreak/>
        <w:t>3.</w:t>
      </w:r>
      <w:r w:rsidRPr="007F5CB7">
        <w:rPr>
          <w:rFonts w:ascii="Calibri" w:eastAsia="宋体" w:hAnsi="Calibri" w:cs="宋体"/>
          <w:color w:val="000000"/>
          <w:kern w:val="0"/>
          <w:sz w:val="32"/>
          <w:szCs w:val="32"/>
        </w:rPr>
        <w:t> </w:t>
      </w:r>
      <w:r w:rsidRPr="007F5CB7">
        <w:rPr>
          <w:rFonts w:ascii="仿宋" w:eastAsia="仿宋" w:hAnsi="Calibri" w:cs="宋体" w:hint="eastAsia"/>
          <w:color w:val="000000"/>
          <w:kern w:val="0"/>
          <w:sz w:val="32"/>
          <w:szCs w:val="32"/>
        </w:rPr>
        <w:t>艺术类人才培养特别项目及其他各类项目请查看国家留学网相关信息。</w:t>
      </w:r>
    </w:p>
    <w:p w:rsidR="007F5CB7" w:rsidRPr="007F5CB7" w:rsidRDefault="007F5CB7" w:rsidP="007F5CB7">
      <w:pPr>
        <w:widowControl/>
        <w:spacing w:line="560" w:lineRule="atLeast"/>
        <w:ind w:firstLine="643"/>
        <w:rPr>
          <w:rFonts w:ascii="Calibri" w:eastAsia="宋体" w:hAnsi="Calibri" w:cs="宋体"/>
          <w:color w:val="000000"/>
          <w:kern w:val="0"/>
          <w:szCs w:val="21"/>
        </w:rPr>
      </w:pPr>
      <w:r w:rsidRPr="007F5CB7">
        <w:rPr>
          <w:rFonts w:ascii="仿宋" w:eastAsia="仿宋" w:hAnsi="Calibri" w:cs="宋体" w:hint="eastAsia"/>
          <w:b/>
          <w:bCs/>
          <w:color w:val="000000"/>
          <w:kern w:val="0"/>
          <w:sz w:val="32"/>
          <w:szCs w:val="32"/>
        </w:rPr>
        <w:t>申请人需在网上申报时达到相应的外语条件，获得外方邀请函，并满足相应项目的其他条件。</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黑体" w:eastAsia="黑体" w:hAnsi="Calibri" w:cs="宋体" w:hint="eastAsia"/>
          <w:color w:val="000000"/>
          <w:kern w:val="0"/>
          <w:sz w:val="32"/>
          <w:szCs w:val="32"/>
        </w:rPr>
        <w:t>三、有关要求</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（一）请各学院要高度重视教师出国访学工作，积极组织、紧密落实，做好政策宣传和组织动员，充分利用国家公派出国留学政策和资助，推动教师国际学术交流，提升学校国际化水平。</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（二）“教师出国访学计划”和《东北大学2017年国家公派出国项目预申报情况汇总表》于</w:t>
      </w:r>
      <w:r w:rsidRPr="007F5CB7">
        <w:rPr>
          <w:rFonts w:ascii="仿宋" w:eastAsia="仿宋" w:hAnsi="Calibri" w:cs="宋体" w:hint="eastAsia"/>
          <w:b/>
          <w:bCs/>
          <w:color w:val="000000"/>
          <w:kern w:val="0"/>
          <w:sz w:val="32"/>
          <w:szCs w:val="32"/>
          <w:u w:val="single"/>
        </w:rPr>
        <w:t>2016年12月23日下午下班前</w:t>
      </w:r>
      <w:r w:rsidRPr="007F5CB7">
        <w:rPr>
          <w:rFonts w:ascii="仿宋" w:eastAsia="仿宋" w:hAnsi="Calibri" w:cs="宋体" w:hint="eastAsia"/>
          <w:color w:val="000000"/>
          <w:kern w:val="0"/>
          <w:sz w:val="32"/>
          <w:szCs w:val="32"/>
        </w:rPr>
        <w:t>，报送教师教学发展中心办公室（主楼1308），电子版发送至neu81236@163.com，联系电话：81236。</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（三）请申请人仔细阅读预申报项目的相关要求，并提前做好准备。申请项目、时间和要求等相关信息以国家留学网公布为准。</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附件：1</w:t>
      </w:r>
      <w:hyperlink r:id="rId6" w:history="1">
        <w:r w:rsidRPr="007F5CB7">
          <w:rPr>
            <w:rFonts w:ascii="仿宋" w:eastAsia="仿宋" w:hAnsi="Calibri" w:cs="宋体" w:hint="eastAsia"/>
            <w:color w:val="800080"/>
            <w:kern w:val="0"/>
            <w:sz w:val="32"/>
            <w:u w:val="single"/>
          </w:rPr>
          <w:t>.东北大学2017年国家公派出国项目预申报情况汇总表</w:t>
        </w:r>
      </w:hyperlink>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     </w:t>
      </w:r>
      <w:r w:rsidRPr="007F5CB7">
        <w:rPr>
          <w:rFonts w:ascii="仿宋" w:eastAsia="仿宋" w:hAnsi="Calibri" w:cs="宋体" w:hint="eastAsia"/>
          <w:color w:val="000000"/>
          <w:kern w:val="0"/>
          <w:sz w:val="32"/>
        </w:rPr>
        <w:t> </w:t>
      </w:r>
      <w:r w:rsidRPr="007F5CB7">
        <w:rPr>
          <w:rFonts w:ascii="仿宋" w:eastAsia="仿宋" w:hAnsi="Calibri" w:cs="宋体" w:hint="eastAsia"/>
          <w:color w:val="000000"/>
          <w:kern w:val="0"/>
          <w:sz w:val="32"/>
          <w:szCs w:val="32"/>
        </w:rPr>
        <w:t>2</w:t>
      </w:r>
      <w:hyperlink r:id="rId7" w:history="1">
        <w:r w:rsidRPr="007F5CB7">
          <w:rPr>
            <w:rFonts w:ascii="仿宋" w:eastAsia="仿宋" w:hAnsi="Calibri" w:cs="宋体" w:hint="eastAsia"/>
            <w:color w:val="800080"/>
            <w:kern w:val="0"/>
            <w:sz w:val="32"/>
            <w:u w:val="single"/>
          </w:rPr>
          <w:t>.参考资料</w:t>
        </w:r>
      </w:hyperlink>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 </w:t>
      </w:r>
    </w:p>
    <w:p w:rsidR="007F5CB7" w:rsidRPr="007F5CB7" w:rsidRDefault="007F5CB7" w:rsidP="007F5CB7">
      <w:pPr>
        <w:widowControl/>
        <w:spacing w:line="560" w:lineRule="atLeast"/>
        <w:ind w:firstLine="640"/>
        <w:rPr>
          <w:rFonts w:ascii="Calibri" w:eastAsia="宋体" w:hAnsi="Calibri" w:cs="宋体"/>
          <w:color w:val="000000"/>
          <w:kern w:val="0"/>
          <w:szCs w:val="21"/>
        </w:rPr>
      </w:pPr>
      <w:r w:rsidRPr="007F5CB7">
        <w:rPr>
          <w:rFonts w:ascii="仿宋" w:eastAsia="仿宋" w:hAnsi="Calibri" w:cs="宋体" w:hint="eastAsia"/>
          <w:color w:val="000000"/>
          <w:kern w:val="0"/>
          <w:sz w:val="32"/>
          <w:szCs w:val="32"/>
        </w:rPr>
        <w:t>                 </w:t>
      </w:r>
      <w:r w:rsidRPr="007F5CB7">
        <w:rPr>
          <w:rFonts w:ascii="仿宋" w:eastAsia="仿宋" w:hAnsi="Calibri" w:cs="宋体" w:hint="eastAsia"/>
          <w:color w:val="000000"/>
          <w:kern w:val="0"/>
          <w:sz w:val="32"/>
        </w:rPr>
        <w:t> </w:t>
      </w:r>
      <w:r w:rsidRPr="007F5CB7">
        <w:rPr>
          <w:rFonts w:ascii="仿宋" w:eastAsia="仿宋" w:hAnsi="Calibri" w:cs="宋体" w:hint="eastAsia"/>
          <w:b/>
          <w:bCs/>
          <w:color w:val="000000"/>
          <w:kern w:val="0"/>
          <w:sz w:val="32"/>
          <w:szCs w:val="32"/>
        </w:rPr>
        <w:t>东北大学人事处[教师教学发展中心]</w:t>
      </w:r>
    </w:p>
    <w:p w:rsidR="0060723F" w:rsidRPr="007F5CB7" w:rsidRDefault="007F5CB7" w:rsidP="007F5CB7">
      <w:pPr>
        <w:widowControl/>
        <w:spacing w:line="560" w:lineRule="atLeast"/>
        <w:ind w:firstLine="643"/>
        <w:rPr>
          <w:rFonts w:ascii="Calibri" w:eastAsia="宋体" w:hAnsi="Calibri" w:cs="宋体"/>
          <w:color w:val="000000"/>
          <w:kern w:val="0"/>
          <w:szCs w:val="21"/>
        </w:rPr>
      </w:pPr>
      <w:r w:rsidRPr="007F5CB7">
        <w:rPr>
          <w:rFonts w:ascii="仿宋" w:eastAsia="仿宋" w:hAnsi="Calibri" w:cs="宋体" w:hint="eastAsia"/>
          <w:b/>
          <w:bCs/>
          <w:color w:val="000000"/>
          <w:kern w:val="0"/>
          <w:sz w:val="32"/>
          <w:szCs w:val="32"/>
        </w:rPr>
        <w:t>                        </w:t>
      </w:r>
      <w:r w:rsidRPr="007F5CB7">
        <w:rPr>
          <w:rFonts w:ascii="仿宋" w:eastAsia="仿宋" w:hAnsi="Calibri" w:cs="宋体" w:hint="eastAsia"/>
          <w:b/>
          <w:bCs/>
          <w:color w:val="000000"/>
          <w:kern w:val="0"/>
          <w:sz w:val="32"/>
        </w:rPr>
        <w:t> </w:t>
      </w:r>
      <w:r w:rsidRPr="007F5CB7">
        <w:rPr>
          <w:rFonts w:ascii="仿宋" w:eastAsia="仿宋" w:hAnsi="Calibri" w:cs="宋体" w:hint="eastAsia"/>
          <w:b/>
          <w:bCs/>
          <w:color w:val="000000"/>
          <w:kern w:val="0"/>
          <w:sz w:val="32"/>
          <w:szCs w:val="32"/>
        </w:rPr>
        <w:t>2016年12月6日</w:t>
      </w:r>
    </w:p>
    <w:sectPr w:rsidR="0060723F" w:rsidRPr="007F5C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23F" w:rsidRDefault="0060723F" w:rsidP="007F5CB7">
      <w:r>
        <w:separator/>
      </w:r>
    </w:p>
  </w:endnote>
  <w:endnote w:type="continuationSeparator" w:id="1">
    <w:p w:rsidR="0060723F" w:rsidRDefault="0060723F" w:rsidP="007F5C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23F" w:rsidRDefault="0060723F" w:rsidP="007F5CB7">
      <w:r>
        <w:separator/>
      </w:r>
    </w:p>
  </w:footnote>
  <w:footnote w:type="continuationSeparator" w:id="1">
    <w:p w:rsidR="0060723F" w:rsidRDefault="0060723F" w:rsidP="007F5C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5CB7"/>
    <w:rsid w:val="0060723F"/>
    <w:rsid w:val="007F5C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5C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5CB7"/>
    <w:rPr>
      <w:sz w:val="18"/>
      <w:szCs w:val="18"/>
    </w:rPr>
  </w:style>
  <w:style w:type="paragraph" w:styleId="a4">
    <w:name w:val="footer"/>
    <w:basedOn w:val="a"/>
    <w:link w:val="Char0"/>
    <w:uiPriority w:val="99"/>
    <w:semiHidden/>
    <w:unhideWhenUsed/>
    <w:rsid w:val="007F5C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5CB7"/>
    <w:rPr>
      <w:sz w:val="18"/>
      <w:szCs w:val="18"/>
    </w:rPr>
  </w:style>
  <w:style w:type="character" w:customStyle="1" w:styleId="apple-converted-space">
    <w:name w:val="apple-converted-space"/>
    <w:basedOn w:val="a0"/>
    <w:rsid w:val="007F5CB7"/>
  </w:style>
  <w:style w:type="character" w:styleId="a5">
    <w:name w:val="Hyperlink"/>
    <w:basedOn w:val="a0"/>
    <w:uiPriority w:val="99"/>
    <w:semiHidden/>
    <w:unhideWhenUsed/>
    <w:rsid w:val="007F5CB7"/>
    <w:rPr>
      <w:color w:val="0000FF"/>
      <w:u w:val="single"/>
    </w:rPr>
  </w:style>
</w:styles>
</file>

<file path=word/webSettings.xml><?xml version="1.0" encoding="utf-8"?>
<w:webSettings xmlns:r="http://schemas.openxmlformats.org/officeDocument/2006/relationships" xmlns:w="http://schemas.openxmlformats.org/wordprocessingml/2006/main">
  <w:divs>
    <w:div w:id="116085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202.118.27.233/news/%E7%94%B3%E6%8A%A52017%E5%B9%B4%E5%9B%BD%E5%AE%B6%E5%85%AC%E6%B4%BE%E5%87%BA%E5%9B%BD%E9%A1%B9%E7%9B%AE%E5%8F%82%E8%80%83%E8%B5%84%E6%96%9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2.118.27.233/news/%E4%B8%9C%E5%8C%97%E5%A4%A7%E5%AD%A62017%E5%B9%B4%E5%9B%BD%E5%AE%B6%E5%85%AC%E6%B4%BE%E5%87%BA%E5%9B%BD%E9%A1%B9%E7%9B%AE%E9%A2%84%E7%94%B3%E6%8A%A5%E6%83%85%E5%86%B5%E6%B1%87%E6%80%BB%E8%A1%A8.xls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270</Words>
  <Characters>1543</Characters>
  <Application>Microsoft Office Word</Application>
  <DocSecurity>0</DocSecurity>
  <Lines>12</Lines>
  <Paragraphs>3</Paragraphs>
  <ScaleCrop>false</ScaleCrop>
  <Company>Sky123.Org</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2016-12-08T06:09:00Z</dcterms:created>
  <dcterms:modified xsi:type="dcterms:W3CDTF">2016-12-08T06:10:00Z</dcterms:modified>
</cp:coreProperties>
</file>